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910" w:type="dxa"/>
        <w:tblInd w:w="-72" w:type="dxa"/>
        <w:tblLayout w:type="fixed"/>
        <w:tblLook w:val="01E0" w:firstRow="1" w:lastRow="1" w:firstColumn="1" w:lastColumn="1" w:noHBand="0" w:noVBand="0"/>
      </w:tblPr>
      <w:tblGrid>
        <w:gridCol w:w="6026"/>
        <w:gridCol w:w="5884"/>
      </w:tblGrid>
      <w:tr w:rsidR="005C5A6B" w:rsidRPr="00A772FB" w14:paraId="224119D2" w14:textId="77777777" w:rsidTr="00B2013B">
        <w:trPr>
          <w:trHeight w:val="1977"/>
        </w:trPr>
        <w:tc>
          <w:tcPr>
            <w:tcW w:w="6026" w:type="dxa"/>
            <w:vAlign w:val="center"/>
          </w:tcPr>
          <w:p w14:paraId="224119CE" w14:textId="77777777" w:rsidR="005C5A6B" w:rsidRPr="002161BD" w:rsidRDefault="006A69A7" w:rsidP="002161BD">
            <w:pPr>
              <w:spacing w:line="276" w:lineRule="auto"/>
              <w:jc w:val="center"/>
              <w:rPr>
                <w:rFonts w:ascii="Arial" w:hAnsi="Arial" w:cs="Arial"/>
                <w:noProof/>
                <w:sz w:val="32"/>
                <w:szCs w:val="32"/>
                <w:lang w:val="de-DE" w:eastAsia="de-DE"/>
              </w:rPr>
            </w:pPr>
            <w:r>
              <w:rPr>
                <w:noProof/>
              </w:rPr>
              <w:drawing>
                <wp:anchor distT="0" distB="0" distL="114300" distR="114300" simplePos="0" relativeHeight="251657216" behindDoc="0" locked="0" layoutInCell="1" allowOverlap="1" wp14:anchorId="22411A0D" wp14:editId="43AE3708">
                  <wp:simplePos x="0" y="0"/>
                  <wp:positionH relativeFrom="column">
                    <wp:posOffset>62865</wp:posOffset>
                  </wp:positionH>
                  <wp:positionV relativeFrom="paragraph">
                    <wp:posOffset>14605</wp:posOffset>
                  </wp:positionV>
                  <wp:extent cx="1751330" cy="1134745"/>
                  <wp:effectExtent l="19050" t="0" r="1270" b="0"/>
                  <wp:wrapNone/>
                  <wp:docPr id="2" name="Picture 8" descr="LOGO-Baseline-CMIJ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Baseline-CMIJK"/>
                          <pic:cNvPicPr>
                            <a:picLocks noChangeAspect="1" noChangeArrowheads="1"/>
                          </pic:cNvPicPr>
                        </pic:nvPicPr>
                        <pic:blipFill>
                          <a:blip r:embed="rId10"/>
                          <a:srcRect/>
                          <a:stretch>
                            <a:fillRect/>
                          </a:stretch>
                        </pic:blipFill>
                        <pic:spPr bwMode="auto">
                          <a:xfrm>
                            <a:off x="0" y="0"/>
                            <a:ext cx="1751330" cy="1134745"/>
                          </a:xfrm>
                          <a:prstGeom prst="rect">
                            <a:avLst/>
                          </a:prstGeom>
                          <a:noFill/>
                        </pic:spPr>
                      </pic:pic>
                    </a:graphicData>
                  </a:graphic>
                  <wp14:sizeRelH relativeFrom="margin">
                    <wp14:pctWidth>0</wp14:pctWidth>
                  </wp14:sizeRelH>
                  <wp14:sizeRelV relativeFrom="margin">
                    <wp14:pctHeight>0</wp14:pctHeight>
                  </wp14:sizeRelV>
                </wp:anchor>
              </w:drawing>
            </w:r>
          </w:p>
          <w:p w14:paraId="224119CF" w14:textId="77777777" w:rsidR="005C5A6B" w:rsidRPr="002161BD" w:rsidRDefault="005C5A6B" w:rsidP="002161BD">
            <w:pPr>
              <w:keepNext/>
              <w:spacing w:after="200" w:line="276" w:lineRule="auto"/>
              <w:ind w:right="72"/>
              <w:jc w:val="center"/>
              <w:outlineLvl w:val="3"/>
              <w:rPr>
                <w:rFonts w:ascii="Calibri" w:hAnsi="Calibri"/>
                <w:b/>
                <w:i/>
                <w:color w:val="000080"/>
                <w:sz w:val="28"/>
                <w:szCs w:val="28"/>
                <w:lang w:val="en-US" w:eastAsia="en-US"/>
              </w:rPr>
            </w:pPr>
          </w:p>
        </w:tc>
        <w:tc>
          <w:tcPr>
            <w:tcW w:w="5884" w:type="dxa"/>
            <w:vAlign w:val="center"/>
          </w:tcPr>
          <w:p w14:paraId="224119D1" w14:textId="5AA5151C" w:rsidR="005C5A6B" w:rsidRPr="00A772FB" w:rsidRDefault="00B2013B" w:rsidP="00A772FB">
            <w:pPr>
              <w:autoSpaceDE w:val="0"/>
              <w:autoSpaceDN w:val="0"/>
              <w:adjustRightInd w:val="0"/>
              <w:rPr>
                <w:rFonts w:ascii="Helvetica" w:hAnsi="Helvetica"/>
                <w:noProof/>
                <w:color w:val="000080"/>
                <w:sz w:val="20"/>
                <w:szCs w:val="20"/>
                <w:lang w:val="sl-SI" w:eastAsia="nl-NL"/>
              </w:rPr>
            </w:pPr>
            <w:r>
              <w:rPr>
                <w:rFonts w:ascii="Helvetica" w:hAnsi="Helvetica"/>
                <w:noProof/>
                <w:color w:val="000080"/>
                <w:sz w:val="20"/>
                <w:szCs w:val="20"/>
                <w:lang w:val="sl-SI" w:eastAsia="nl-NL"/>
              </w:rPr>
              <w:drawing>
                <wp:inline distT="0" distB="0" distL="0" distR="0" wp14:anchorId="1C44581D" wp14:editId="7508CFA7">
                  <wp:extent cx="2324100" cy="476250"/>
                  <wp:effectExtent l="0" t="0" r="0" b="0"/>
                  <wp:docPr id="2513695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4100" cy="476250"/>
                          </a:xfrm>
                          <a:prstGeom prst="rect">
                            <a:avLst/>
                          </a:prstGeom>
                          <a:noFill/>
                        </pic:spPr>
                      </pic:pic>
                    </a:graphicData>
                  </a:graphic>
                </wp:inline>
              </w:drawing>
            </w:r>
          </w:p>
        </w:tc>
      </w:tr>
    </w:tbl>
    <w:p w14:paraId="224119D3" w14:textId="77777777" w:rsidR="005C5A6B" w:rsidRPr="00C906F3" w:rsidRDefault="005C5A6B" w:rsidP="008F156E">
      <w:pPr>
        <w:pStyle w:val="Header"/>
        <w:rPr>
          <w:sz w:val="16"/>
          <w:szCs w:val="16"/>
          <w:lang w:val="nl-NL"/>
        </w:rPr>
      </w:pPr>
    </w:p>
    <w:p w14:paraId="063C429D" w14:textId="77777777" w:rsidR="008B7993" w:rsidRPr="00A772FB" w:rsidRDefault="008B7993" w:rsidP="00087A4A">
      <w:pPr>
        <w:autoSpaceDE w:val="0"/>
        <w:autoSpaceDN w:val="0"/>
        <w:adjustRightInd w:val="0"/>
        <w:rPr>
          <w:rFonts w:ascii="AvenirLTStd-Heavy" w:hAnsi="AvenirLTStd-Heavy" w:cs="AvenirLTStd-Heavy"/>
          <w:b/>
          <w:color w:val="0033FF"/>
          <w:sz w:val="50"/>
          <w:szCs w:val="50"/>
          <w:lang w:val="sl-SI" w:eastAsia="en-US"/>
        </w:rPr>
      </w:pPr>
    </w:p>
    <w:p w14:paraId="224119D5" w14:textId="702CEAE5" w:rsidR="005C5A6B" w:rsidRPr="0045350A" w:rsidRDefault="005C5A6B" w:rsidP="0045350A">
      <w:pPr>
        <w:autoSpaceDE w:val="0"/>
        <w:autoSpaceDN w:val="0"/>
        <w:adjustRightInd w:val="0"/>
        <w:jc w:val="center"/>
        <w:rPr>
          <w:rFonts w:ascii="AvenirLTStd-Heavy" w:hAnsi="AvenirLTStd-Heavy" w:cs="AvenirLTStd-Heavy"/>
          <w:b/>
          <w:color w:val="0033FF"/>
          <w:sz w:val="50"/>
          <w:szCs w:val="50"/>
          <w:lang w:val="en-US" w:eastAsia="en-US"/>
        </w:rPr>
      </w:pPr>
      <w:r w:rsidRPr="0045350A">
        <w:rPr>
          <w:rFonts w:ascii="AvenirLTStd-Heavy" w:hAnsi="AvenirLTStd-Heavy" w:cs="AvenirLTStd-Heavy"/>
          <w:b/>
          <w:color w:val="0033FF"/>
          <w:sz w:val="50"/>
          <w:szCs w:val="50"/>
          <w:lang w:val="en-US" w:eastAsia="en-US"/>
        </w:rPr>
        <w:t>Interactive Training in Applied GCP for Investigators &amp; Site Personnel</w:t>
      </w:r>
      <w:r w:rsidR="006B4E0F" w:rsidRPr="0045350A">
        <w:rPr>
          <w:rFonts w:ascii="AvenirLTStd-Heavy" w:hAnsi="AvenirLTStd-Heavy" w:cs="AvenirLTStd-Heavy"/>
          <w:b/>
          <w:color w:val="0033FF"/>
          <w:sz w:val="50"/>
          <w:szCs w:val="50"/>
          <w:lang w:val="en-US" w:eastAsia="en-US"/>
        </w:rPr>
        <w:br/>
      </w:r>
    </w:p>
    <w:p w14:paraId="1C69547A" w14:textId="77777777" w:rsidR="00A728B9" w:rsidRDefault="00F247FE" w:rsidP="00115351">
      <w:pPr>
        <w:autoSpaceDE w:val="0"/>
        <w:autoSpaceDN w:val="0"/>
        <w:adjustRightInd w:val="0"/>
        <w:jc w:val="center"/>
        <w:rPr>
          <w:rFonts w:ascii="AvenirLTStd-Heavy" w:hAnsi="AvenirLTStd-Heavy" w:cs="AvenirLTStd-Heavy"/>
          <w:sz w:val="36"/>
          <w:szCs w:val="36"/>
          <w:lang w:eastAsia="en-US"/>
        </w:rPr>
      </w:pPr>
      <w:r>
        <w:rPr>
          <w:rFonts w:ascii="AvenirLTStd-Heavy" w:hAnsi="AvenirLTStd-Heavy" w:cs="AvenirLTStd-Heavy"/>
          <w:sz w:val="36"/>
          <w:szCs w:val="36"/>
          <w:lang w:eastAsia="en-US"/>
        </w:rPr>
        <w:t>Institute of Oncolo</w:t>
      </w:r>
      <w:r w:rsidR="00A728B9">
        <w:rPr>
          <w:rFonts w:ascii="AvenirLTStd-Heavy" w:hAnsi="AvenirLTStd-Heavy" w:cs="AvenirLTStd-Heavy"/>
          <w:sz w:val="36"/>
          <w:szCs w:val="36"/>
          <w:lang w:eastAsia="en-US"/>
        </w:rPr>
        <w:t>gy</w:t>
      </w:r>
    </w:p>
    <w:p w14:paraId="0D259695" w14:textId="56A31018" w:rsidR="00115351" w:rsidRDefault="00A728B9" w:rsidP="00115351">
      <w:pPr>
        <w:autoSpaceDE w:val="0"/>
        <w:autoSpaceDN w:val="0"/>
        <w:adjustRightInd w:val="0"/>
        <w:jc w:val="center"/>
        <w:rPr>
          <w:rFonts w:ascii="AvenirLTStd-Heavy" w:hAnsi="AvenirLTStd-Heavy" w:cs="AvenirLTStd-Heavy"/>
          <w:sz w:val="36"/>
          <w:szCs w:val="36"/>
          <w:lang w:eastAsia="en-US"/>
        </w:rPr>
      </w:pPr>
      <w:r>
        <w:rPr>
          <w:rFonts w:ascii="AvenirLTStd-Heavy" w:hAnsi="AvenirLTStd-Heavy" w:cs="AvenirLTStd-Heavy"/>
          <w:sz w:val="36"/>
          <w:szCs w:val="36"/>
          <w:lang w:eastAsia="en-US"/>
        </w:rPr>
        <w:t>Ljubljana</w:t>
      </w:r>
      <w:r w:rsidR="00292470">
        <w:rPr>
          <w:rFonts w:ascii="AvenirLTStd-Heavy" w:hAnsi="AvenirLTStd-Heavy" w:cs="AvenirLTStd-Heavy"/>
          <w:sz w:val="36"/>
          <w:szCs w:val="36"/>
          <w:lang w:eastAsia="en-US"/>
        </w:rPr>
        <w:t>, Slovenia</w:t>
      </w:r>
      <w:r w:rsidR="00115351">
        <w:rPr>
          <w:rFonts w:ascii="AvenirLTStd-Heavy" w:hAnsi="AvenirLTStd-Heavy" w:cs="AvenirLTStd-Heavy"/>
          <w:sz w:val="36"/>
          <w:szCs w:val="36"/>
          <w:lang w:eastAsia="en-US"/>
        </w:rPr>
        <w:t xml:space="preserve"> </w:t>
      </w:r>
    </w:p>
    <w:p w14:paraId="61102A81" w14:textId="36510DD9" w:rsidR="00474C5F" w:rsidRDefault="00A728B9" w:rsidP="00115351">
      <w:pPr>
        <w:autoSpaceDE w:val="0"/>
        <w:autoSpaceDN w:val="0"/>
        <w:adjustRightInd w:val="0"/>
        <w:jc w:val="center"/>
        <w:rPr>
          <w:rFonts w:ascii="AvenirLTStd-Heavy" w:hAnsi="AvenirLTStd-Heavy" w:cs="AvenirLTStd-Heavy"/>
          <w:sz w:val="36"/>
          <w:szCs w:val="36"/>
          <w:lang w:eastAsia="en-US"/>
        </w:rPr>
      </w:pPr>
      <w:r>
        <w:rPr>
          <w:rFonts w:ascii="AvenirLTStd-Heavy" w:hAnsi="AvenirLTStd-Heavy" w:cs="AvenirLTStd-Heavy"/>
          <w:sz w:val="36"/>
          <w:szCs w:val="36"/>
          <w:lang w:eastAsia="en-US"/>
        </w:rPr>
        <w:t>5 April 2024</w:t>
      </w:r>
      <w:r w:rsidR="00F66E7F">
        <w:rPr>
          <w:rFonts w:ascii="AvenirLTStd-Heavy" w:hAnsi="AvenirLTStd-Heavy" w:cs="AvenirLTStd-Heavy"/>
          <w:sz w:val="36"/>
          <w:szCs w:val="36"/>
          <w:lang w:eastAsia="en-US"/>
        </w:rPr>
        <w:t xml:space="preserve"> </w:t>
      </w:r>
    </w:p>
    <w:p w14:paraId="224119DA" w14:textId="4A5B0BAD" w:rsidR="005C5A6B" w:rsidRDefault="005C5A6B" w:rsidP="002161BD">
      <w:pPr>
        <w:autoSpaceDE w:val="0"/>
        <w:autoSpaceDN w:val="0"/>
        <w:adjustRightInd w:val="0"/>
        <w:jc w:val="center"/>
        <w:rPr>
          <w:rFonts w:ascii="AvenirLTStd-Heavy" w:hAnsi="AvenirLTStd-Heavy" w:cs="AvenirLTStd-Heavy"/>
          <w:bCs/>
          <w:sz w:val="36"/>
          <w:szCs w:val="36"/>
          <w:lang w:val="nl-BE" w:eastAsia="en-US"/>
        </w:rPr>
      </w:pPr>
    </w:p>
    <w:p w14:paraId="532E5CA6" w14:textId="77777777" w:rsidR="00A772FB" w:rsidRPr="002161BD" w:rsidRDefault="00A772FB" w:rsidP="002161BD">
      <w:pPr>
        <w:autoSpaceDE w:val="0"/>
        <w:autoSpaceDN w:val="0"/>
        <w:adjustRightInd w:val="0"/>
        <w:jc w:val="center"/>
        <w:rPr>
          <w:rFonts w:ascii="AvenirLTStd-Heavy" w:hAnsi="AvenirLTStd-Heavy" w:cs="AvenirLTStd-Heavy"/>
          <w:bCs/>
          <w:sz w:val="36"/>
          <w:szCs w:val="36"/>
          <w:lang w:val="nl-BE" w:eastAsia="en-US"/>
        </w:rPr>
      </w:pPr>
    </w:p>
    <w:p w14:paraId="5AE43B99" w14:textId="23CB5064" w:rsidR="006B4E0F" w:rsidRPr="00962A7B" w:rsidRDefault="006B4E0F" w:rsidP="006B4E0F">
      <w:pPr>
        <w:autoSpaceDE w:val="0"/>
        <w:autoSpaceDN w:val="0"/>
        <w:adjustRightInd w:val="0"/>
        <w:rPr>
          <w:rFonts w:ascii="AvenirLTStd-Heavy" w:hAnsi="AvenirLTStd-Heavy" w:cs="AvenirLTStd-Heavy"/>
          <w:color w:val="0033FF"/>
          <w:sz w:val="20"/>
          <w:szCs w:val="20"/>
          <w:lang w:val="en-US" w:eastAsia="en-US"/>
        </w:rPr>
      </w:pPr>
    </w:p>
    <w:p w14:paraId="224119DE" w14:textId="77777777" w:rsidR="005C5A6B" w:rsidRPr="00E14FEC" w:rsidRDefault="005C5A6B" w:rsidP="00961610">
      <w:pPr>
        <w:autoSpaceDE w:val="0"/>
        <w:autoSpaceDN w:val="0"/>
        <w:adjustRightInd w:val="0"/>
        <w:jc w:val="center"/>
        <w:rPr>
          <w:rFonts w:ascii="AvenirLTStd-Heavy" w:hAnsi="AvenirLTStd-Heavy" w:cs="AvenirLTStd-Heavy"/>
          <w:color w:val="0033FF"/>
          <w:sz w:val="40"/>
          <w:szCs w:val="40"/>
          <w:lang w:val="en-US" w:eastAsia="en-US"/>
        </w:rPr>
      </w:pPr>
      <w:r w:rsidRPr="00E14FEC">
        <w:rPr>
          <w:rFonts w:ascii="AvenirLTStd-Heavy" w:hAnsi="AvenirLTStd-Heavy" w:cs="AvenirLTStd-Heavy"/>
          <w:color w:val="0033FF"/>
          <w:sz w:val="40"/>
          <w:szCs w:val="40"/>
          <w:lang w:val="en-US" w:eastAsia="en-US"/>
        </w:rPr>
        <w:t>INTRODUCTION</w:t>
      </w:r>
    </w:p>
    <w:p w14:paraId="224119DF" w14:textId="77777777" w:rsidR="005C5A6B" w:rsidRDefault="005C5A6B" w:rsidP="00961610">
      <w:pPr>
        <w:autoSpaceDE w:val="0"/>
        <w:autoSpaceDN w:val="0"/>
        <w:adjustRightInd w:val="0"/>
        <w:jc w:val="both"/>
        <w:rPr>
          <w:rFonts w:ascii="AvenirLTStd-Heavy" w:hAnsi="AvenirLTStd-Heavy" w:cs="AvenirLTStd-Heavy"/>
          <w:lang w:val="en-US" w:eastAsia="en-US"/>
        </w:rPr>
      </w:pPr>
    </w:p>
    <w:p w14:paraId="224119E0" w14:textId="5A72874D" w:rsidR="005C5A6B" w:rsidRPr="002161BD" w:rsidRDefault="005C5A6B" w:rsidP="002161BD">
      <w:pPr>
        <w:autoSpaceDE w:val="0"/>
        <w:autoSpaceDN w:val="0"/>
        <w:adjustRightInd w:val="0"/>
        <w:jc w:val="both"/>
        <w:rPr>
          <w:rFonts w:ascii="AvenirLTStd-Heavy" w:hAnsi="AvenirLTStd-Heavy" w:cs="AvenirLTStd-Heavy"/>
          <w:bCs/>
          <w:lang w:val="en-US" w:eastAsia="en-US"/>
        </w:rPr>
      </w:pPr>
      <w:r w:rsidRPr="002161BD">
        <w:rPr>
          <w:rFonts w:ascii="AvenirLTStd-Heavy" w:hAnsi="AvenirLTStd-Heavy" w:cs="AvenirLTStd-Heavy"/>
          <w:bCs/>
          <w:lang w:val="en-US" w:eastAsia="en-US"/>
        </w:rPr>
        <w:t xml:space="preserve">Performance of clinical trials according to </w:t>
      </w:r>
      <w:r w:rsidR="005B0D5A">
        <w:rPr>
          <w:rFonts w:ascii="AvenirLTStd-Heavy" w:hAnsi="AvenirLTStd-Heavy" w:cs="AvenirLTStd-Heavy"/>
          <w:bCs/>
          <w:lang w:val="en-US" w:eastAsia="en-US"/>
        </w:rPr>
        <w:t xml:space="preserve">the </w:t>
      </w:r>
      <w:r w:rsidRPr="002161BD">
        <w:rPr>
          <w:rFonts w:ascii="AvenirLTStd-Heavy" w:hAnsi="AvenirLTStd-Heavy" w:cs="AvenirLTStd-Heavy"/>
          <w:bCs/>
          <w:lang w:val="en-US" w:eastAsia="en-US"/>
        </w:rPr>
        <w:t xml:space="preserve">Good Clinical Practice (GCP) </w:t>
      </w:r>
      <w:r w:rsidR="00E71189">
        <w:rPr>
          <w:rFonts w:ascii="AvenirLTStd-Heavy" w:hAnsi="AvenirLTStd-Heavy" w:cs="AvenirLTStd-Heavy"/>
          <w:bCs/>
          <w:lang w:val="en-US" w:eastAsia="en-US"/>
        </w:rPr>
        <w:t>standard</w:t>
      </w:r>
      <w:r w:rsidRPr="002161BD">
        <w:rPr>
          <w:rFonts w:ascii="AvenirLTStd-Heavy" w:hAnsi="AvenirLTStd-Heavy" w:cs="AvenirLTStd-Heavy"/>
          <w:bCs/>
          <w:lang w:val="en-US" w:eastAsia="en-US"/>
        </w:rPr>
        <w:t xml:space="preserve"> has been introduced as a European regulatory requirement </w:t>
      </w:r>
      <w:r w:rsidR="001029CE">
        <w:rPr>
          <w:rFonts w:ascii="AvenirLTStd-Heavy" w:hAnsi="AvenirLTStd-Heavy" w:cs="AvenirLTStd-Heavy"/>
          <w:bCs/>
          <w:lang w:val="en-US" w:eastAsia="en-US"/>
        </w:rPr>
        <w:t xml:space="preserve">for clinical trials with medicines but as this is a globally agreed best practice standard for clinical research involving human subjects, it is an ethical obligation for clinical researchers to apply this standard to all type of studies to ensure optimal protection of participants and generation of reliable results. </w:t>
      </w:r>
      <w:r w:rsidRPr="002161BD">
        <w:rPr>
          <w:rFonts w:ascii="AvenirLTStd-Heavy" w:hAnsi="AvenirLTStd-Heavy" w:cs="AvenirLTStd-Heavy"/>
          <w:bCs/>
          <w:lang w:val="en-US" w:eastAsia="en-US"/>
        </w:rPr>
        <w:t xml:space="preserve">It is the basis for </w:t>
      </w:r>
      <w:r w:rsidR="008459EA">
        <w:rPr>
          <w:rFonts w:ascii="AvenirLTStd-Heavy" w:hAnsi="AvenirLTStd-Heavy" w:cs="AvenirLTStd-Heavy"/>
          <w:bCs/>
          <w:lang w:val="en-US" w:eastAsia="en-US"/>
        </w:rPr>
        <w:t xml:space="preserve">enabling funding, </w:t>
      </w:r>
      <w:r w:rsidRPr="002161BD">
        <w:rPr>
          <w:rFonts w:ascii="AvenirLTStd-Heavy" w:hAnsi="AvenirLTStd-Heavy" w:cs="AvenirLTStd-Heavy"/>
          <w:bCs/>
          <w:lang w:val="en-US" w:eastAsia="en-US"/>
        </w:rPr>
        <w:t xml:space="preserve">acceptance of publications and for patients’ access to new treatments. This standard has implications for all stakeholders and processes in clinical trials. However, despite overall commitment and best intentions to apply to these requirements, monitoring, audits and inspections regularly find deficiencies of different levels of severity. </w:t>
      </w:r>
    </w:p>
    <w:p w14:paraId="224119E1" w14:textId="77777777" w:rsidR="005C5A6B" w:rsidRPr="002161BD" w:rsidRDefault="005C5A6B" w:rsidP="002161BD">
      <w:pPr>
        <w:autoSpaceDE w:val="0"/>
        <w:autoSpaceDN w:val="0"/>
        <w:adjustRightInd w:val="0"/>
        <w:jc w:val="both"/>
        <w:rPr>
          <w:rFonts w:ascii="AvenirLTStd-Heavy" w:hAnsi="AvenirLTStd-Heavy" w:cs="AvenirLTStd-Heavy"/>
          <w:bCs/>
          <w:lang w:val="en-US" w:eastAsia="en-US"/>
        </w:rPr>
      </w:pPr>
    </w:p>
    <w:p w14:paraId="224119E2" w14:textId="4D52267B" w:rsidR="005C5A6B" w:rsidRPr="002161BD" w:rsidRDefault="005C5A6B" w:rsidP="002161BD">
      <w:pPr>
        <w:autoSpaceDE w:val="0"/>
        <w:autoSpaceDN w:val="0"/>
        <w:adjustRightInd w:val="0"/>
        <w:jc w:val="both"/>
        <w:rPr>
          <w:rFonts w:ascii="AvenirLTStd-Heavy" w:hAnsi="AvenirLTStd-Heavy" w:cs="AvenirLTStd-Heavy"/>
          <w:bCs/>
          <w:lang w:val="en-US" w:eastAsia="en-US"/>
        </w:rPr>
      </w:pPr>
      <w:r w:rsidRPr="002161BD">
        <w:rPr>
          <w:rFonts w:ascii="AvenirLTStd-Heavy" w:hAnsi="AvenirLTStd-Heavy" w:cs="AvenirLTStd-Heavy"/>
          <w:bCs/>
          <w:lang w:val="en-US" w:eastAsia="en-US"/>
        </w:rPr>
        <w:t xml:space="preserve">In this interactive </w:t>
      </w:r>
      <w:r w:rsidR="00A772FB">
        <w:rPr>
          <w:rFonts w:ascii="AvenirLTStd-Heavy" w:hAnsi="AvenirLTStd-Heavy" w:cs="AvenirLTStd-Heavy"/>
          <w:bCs/>
          <w:lang w:val="en-US" w:eastAsia="en-US"/>
        </w:rPr>
        <w:t>2 mornings</w:t>
      </w:r>
      <w:r w:rsidR="00B94090">
        <w:rPr>
          <w:rFonts w:ascii="AvenirLTStd-Heavy" w:hAnsi="AvenirLTStd-Heavy" w:cs="AvenirLTStd-Heavy"/>
          <w:bCs/>
          <w:lang w:val="en-US" w:eastAsia="en-US"/>
        </w:rPr>
        <w:t xml:space="preserve"> lectures</w:t>
      </w:r>
      <w:r w:rsidRPr="002161BD">
        <w:rPr>
          <w:rFonts w:ascii="AvenirLTStd-Heavy" w:hAnsi="AvenirLTStd-Heavy" w:cs="AvenirLTStd-Heavy"/>
          <w:bCs/>
          <w:lang w:val="en-US" w:eastAsia="en-US"/>
        </w:rPr>
        <w:t xml:space="preserve"> current experience and requirements of GCP-conform set-up and performance of clinical </w:t>
      </w:r>
      <w:r w:rsidR="001029CE">
        <w:rPr>
          <w:rFonts w:ascii="AvenirLTStd-Heavy" w:hAnsi="AvenirLTStd-Heavy" w:cs="AvenirLTStd-Heavy"/>
          <w:bCs/>
          <w:lang w:val="en-US" w:eastAsia="en-US"/>
        </w:rPr>
        <w:t>studies</w:t>
      </w:r>
      <w:r w:rsidRPr="002161BD">
        <w:rPr>
          <w:rFonts w:ascii="AvenirLTStd-Heavy" w:hAnsi="AvenirLTStd-Heavy" w:cs="AvenirLTStd-Heavy"/>
          <w:bCs/>
          <w:lang w:val="en-US" w:eastAsia="en-US"/>
        </w:rPr>
        <w:t xml:space="preserve"> will be presented, practical implications and examples discussed and pragmatic solutions for your daily practice elaborated.</w:t>
      </w:r>
    </w:p>
    <w:p w14:paraId="224119E3" w14:textId="77777777" w:rsidR="005C5A6B" w:rsidRDefault="005C5A6B" w:rsidP="00961610">
      <w:pPr>
        <w:autoSpaceDE w:val="0"/>
        <w:autoSpaceDN w:val="0"/>
        <w:adjustRightInd w:val="0"/>
        <w:jc w:val="center"/>
        <w:rPr>
          <w:rFonts w:ascii="AvenirLTStd-Heavy" w:hAnsi="AvenirLTStd-Heavy" w:cs="AvenirLTStd-Heavy"/>
          <w:color w:val="0033FF"/>
          <w:sz w:val="40"/>
          <w:szCs w:val="40"/>
          <w:lang w:val="en-US" w:eastAsia="en-US"/>
        </w:rPr>
      </w:pPr>
    </w:p>
    <w:p w14:paraId="224119E6" w14:textId="5CC632D1" w:rsidR="005C5A6B" w:rsidRPr="00BB58D0" w:rsidRDefault="005C5A6B" w:rsidP="00BB58D0">
      <w:pPr>
        <w:autoSpaceDE w:val="0"/>
        <w:autoSpaceDN w:val="0"/>
        <w:adjustRightInd w:val="0"/>
        <w:jc w:val="center"/>
        <w:rPr>
          <w:rFonts w:ascii="AvenirLTStd-Heavy" w:hAnsi="AvenirLTStd-Heavy" w:cs="AvenirLTStd-Heavy"/>
          <w:color w:val="0033FF"/>
          <w:sz w:val="40"/>
          <w:szCs w:val="40"/>
          <w:lang w:val="en-US" w:eastAsia="en-US"/>
        </w:rPr>
      </w:pPr>
      <w:r w:rsidRPr="00E14FEC">
        <w:rPr>
          <w:rFonts w:ascii="AvenirLTStd-Heavy" w:hAnsi="AvenirLTStd-Heavy" w:cs="AvenirLTStd-Heavy"/>
          <w:color w:val="0033FF"/>
          <w:sz w:val="40"/>
          <w:szCs w:val="40"/>
          <w:lang w:val="en-US" w:eastAsia="en-US"/>
        </w:rPr>
        <w:t>FACULTY</w:t>
      </w:r>
    </w:p>
    <w:p w14:paraId="01920CB5" w14:textId="77777777" w:rsidR="00BB58D0" w:rsidRDefault="00BB58D0" w:rsidP="00B70397">
      <w:pPr>
        <w:autoSpaceDE w:val="0"/>
        <w:autoSpaceDN w:val="0"/>
        <w:adjustRightInd w:val="0"/>
        <w:jc w:val="both"/>
        <w:rPr>
          <w:rFonts w:ascii="AvenirLTStd-Heavy" w:hAnsi="AvenirLTStd-Heavy" w:cs="AvenirLTStd-Heavy"/>
          <w:color w:val="0033FF"/>
          <w:lang w:val="en-US" w:eastAsia="en-US"/>
        </w:rPr>
      </w:pPr>
    </w:p>
    <w:p w14:paraId="224119E7" w14:textId="5324CA13" w:rsidR="005C5A6B" w:rsidRDefault="005C5A6B" w:rsidP="00B70397">
      <w:pPr>
        <w:autoSpaceDE w:val="0"/>
        <w:autoSpaceDN w:val="0"/>
        <w:adjustRightInd w:val="0"/>
        <w:jc w:val="both"/>
        <w:rPr>
          <w:rFonts w:ascii="AvenirLTStd-Roman" w:hAnsi="AvenirLTStd-Roman" w:cs="AvenirLTStd-Roman"/>
          <w:color w:val="000000"/>
          <w:lang w:val="en-US" w:eastAsia="en-US"/>
        </w:rPr>
      </w:pPr>
      <w:r w:rsidRPr="0063658A">
        <w:rPr>
          <w:rFonts w:ascii="AvenirLTStd-Heavy" w:hAnsi="AvenirLTStd-Heavy" w:cs="AvenirLTStd-Heavy"/>
          <w:color w:val="0033FF"/>
          <w:lang w:val="en-US" w:eastAsia="en-US"/>
        </w:rPr>
        <w:t>Ingrid Klingman</w:t>
      </w:r>
      <w:r>
        <w:rPr>
          <w:rFonts w:ascii="AvenirLTStd-Heavy" w:hAnsi="AvenirLTStd-Heavy" w:cs="AvenirLTStd-Heavy"/>
          <w:color w:val="0033FF"/>
          <w:lang w:val="en-US" w:eastAsia="en-US"/>
        </w:rPr>
        <w:t>n</w:t>
      </w:r>
      <w:r w:rsidRPr="0063658A">
        <w:rPr>
          <w:rFonts w:ascii="AvenirLTStd-Roman" w:hAnsi="AvenirLTStd-Roman" w:cs="AvenirLTStd-Roman"/>
          <w:color w:val="000000"/>
          <w:lang w:val="en-US" w:eastAsia="en-US"/>
        </w:rPr>
        <w:t xml:space="preserve">, MD, PhD, FFPM, FBCPM, Expert </w:t>
      </w:r>
      <w:r w:rsidRPr="00961610">
        <w:rPr>
          <w:rFonts w:ascii="AvenirLTStd-Roman" w:hAnsi="AvenirLTStd-Roman" w:cs="AvenirLTStd-Roman"/>
          <w:color w:val="000000"/>
          <w:lang w:val="en-US" w:eastAsia="en-US"/>
        </w:rPr>
        <w:t>in Drug Development Planning and Site Management</w:t>
      </w:r>
      <w:r>
        <w:rPr>
          <w:rFonts w:ascii="AvenirLTStd-Roman" w:hAnsi="AvenirLTStd-Roman" w:cs="AvenirLTStd-Roman"/>
          <w:color w:val="000000"/>
          <w:lang w:val="en-US" w:eastAsia="en-US"/>
        </w:rPr>
        <w:t xml:space="preserve"> </w:t>
      </w:r>
      <w:r w:rsidRPr="00961610">
        <w:rPr>
          <w:rFonts w:ascii="AvenirLTStd-Roman" w:hAnsi="AvenirLTStd-Roman" w:cs="AvenirLTStd-Roman"/>
          <w:color w:val="000000"/>
          <w:lang w:val="en-US" w:eastAsia="en-US"/>
        </w:rPr>
        <w:t>Support, Pharmaplex bv, Brussels, Belgium</w:t>
      </w:r>
      <w:r>
        <w:rPr>
          <w:rFonts w:ascii="AvenirLTStd-Roman" w:hAnsi="AvenirLTStd-Roman" w:cs="AvenirLTStd-Roman"/>
          <w:color w:val="000000"/>
          <w:lang w:val="en-US" w:eastAsia="en-US"/>
        </w:rPr>
        <w:t xml:space="preserve"> &amp; </w:t>
      </w:r>
      <w:r w:rsidRPr="00961610">
        <w:rPr>
          <w:rFonts w:ascii="AvenirLTStd-Roman" w:hAnsi="AvenirLTStd-Roman" w:cs="AvenirLTStd-Roman"/>
          <w:color w:val="000000"/>
          <w:lang w:val="en-US" w:eastAsia="en-US"/>
        </w:rPr>
        <w:t xml:space="preserve">Chairman of the Board of </w:t>
      </w:r>
      <w:r>
        <w:rPr>
          <w:rFonts w:ascii="AvenirLTStd-Roman" w:hAnsi="AvenirLTStd-Roman" w:cs="AvenirLTStd-Roman"/>
          <w:color w:val="000000"/>
          <w:lang w:val="en-US" w:eastAsia="en-US"/>
        </w:rPr>
        <w:t>European Forum for Good Clinical Practice (</w:t>
      </w:r>
      <w:r w:rsidRPr="00961610">
        <w:rPr>
          <w:rFonts w:ascii="AvenirLTStd-Roman" w:hAnsi="AvenirLTStd-Roman" w:cs="AvenirLTStd-Roman"/>
          <w:color w:val="000000"/>
          <w:lang w:val="en-US" w:eastAsia="en-US"/>
        </w:rPr>
        <w:t>EFGCP</w:t>
      </w:r>
      <w:r>
        <w:rPr>
          <w:rFonts w:ascii="AvenirLTStd-Roman" w:hAnsi="AvenirLTStd-Roman" w:cs="AvenirLTStd-Roman"/>
          <w:color w:val="000000"/>
          <w:lang w:val="en-US" w:eastAsia="en-US"/>
        </w:rPr>
        <w:t>)</w:t>
      </w:r>
    </w:p>
    <w:p w14:paraId="224119E9" w14:textId="77777777" w:rsidR="005C5A6B" w:rsidRPr="008C0623" w:rsidRDefault="005C5A6B" w:rsidP="009D589D">
      <w:pPr>
        <w:autoSpaceDE w:val="0"/>
        <w:autoSpaceDN w:val="0"/>
        <w:adjustRightInd w:val="0"/>
        <w:rPr>
          <w:rFonts w:ascii="AvenirLTStd-Heavy" w:hAnsi="AvenirLTStd-Heavy" w:cs="AvenirLTStd-Heavy"/>
          <w:color w:val="0033FF"/>
          <w:lang w:val="en-US" w:eastAsia="en-US"/>
        </w:rPr>
      </w:pPr>
    </w:p>
    <w:p w14:paraId="224119EA" w14:textId="1A41010C" w:rsidR="005C5A6B" w:rsidRDefault="005C5A6B" w:rsidP="009D589D">
      <w:pPr>
        <w:autoSpaceDE w:val="0"/>
        <w:autoSpaceDN w:val="0"/>
        <w:adjustRightInd w:val="0"/>
        <w:jc w:val="center"/>
        <w:rPr>
          <w:rFonts w:ascii="AvenirLTStd-Heavy" w:hAnsi="AvenirLTStd-Heavy" w:cs="AvenirLTStd-Heavy"/>
          <w:color w:val="0033FF"/>
          <w:sz w:val="40"/>
          <w:szCs w:val="40"/>
          <w:lang w:val="en-US" w:eastAsia="en-US"/>
        </w:rPr>
      </w:pPr>
    </w:p>
    <w:p w14:paraId="4AD1E4C7" w14:textId="77777777" w:rsidR="008B7993" w:rsidRDefault="008B7993" w:rsidP="009D589D">
      <w:pPr>
        <w:autoSpaceDE w:val="0"/>
        <w:autoSpaceDN w:val="0"/>
        <w:adjustRightInd w:val="0"/>
        <w:jc w:val="center"/>
        <w:rPr>
          <w:rFonts w:ascii="AvenirLTStd-Heavy" w:hAnsi="AvenirLTStd-Heavy" w:cs="AvenirLTStd-Heavy"/>
          <w:color w:val="0033FF"/>
          <w:sz w:val="40"/>
          <w:szCs w:val="40"/>
          <w:lang w:val="en-US" w:eastAsia="en-US"/>
        </w:rPr>
      </w:pPr>
    </w:p>
    <w:p w14:paraId="224119EB" w14:textId="77777777" w:rsidR="005C5A6B" w:rsidRPr="00E14FEC" w:rsidRDefault="005C5A6B" w:rsidP="009D589D">
      <w:pPr>
        <w:autoSpaceDE w:val="0"/>
        <w:autoSpaceDN w:val="0"/>
        <w:adjustRightInd w:val="0"/>
        <w:jc w:val="center"/>
        <w:rPr>
          <w:rFonts w:ascii="AvenirLTStd-Heavy" w:hAnsi="AvenirLTStd-Heavy" w:cs="AvenirLTStd-Heavy"/>
          <w:color w:val="0033FF"/>
          <w:sz w:val="40"/>
          <w:szCs w:val="40"/>
          <w:lang w:val="en-US" w:eastAsia="en-US"/>
        </w:rPr>
      </w:pPr>
      <w:r w:rsidRPr="00E14FEC">
        <w:rPr>
          <w:rFonts w:ascii="AvenirLTStd-Heavy" w:hAnsi="AvenirLTStd-Heavy" w:cs="AvenirLTStd-Heavy"/>
          <w:color w:val="0033FF"/>
          <w:sz w:val="40"/>
          <w:szCs w:val="40"/>
          <w:lang w:val="en-US" w:eastAsia="en-US"/>
        </w:rPr>
        <w:t>AGENDA</w:t>
      </w:r>
    </w:p>
    <w:p w14:paraId="224119EC" w14:textId="77777777" w:rsidR="005C5A6B" w:rsidRPr="001570AE" w:rsidRDefault="005C5A6B" w:rsidP="00961610">
      <w:pPr>
        <w:jc w:val="both"/>
        <w:rPr>
          <w:rFonts w:ascii="Arial Narrow" w:hAnsi="Arial Narrow" w:cs="Arial"/>
          <w:b/>
          <w:bCs/>
          <w:sz w:val="26"/>
          <w:szCs w:val="26"/>
          <w:lang w:val="en-US"/>
        </w:rPr>
      </w:pPr>
    </w:p>
    <w:p w14:paraId="3F3CA566" w14:textId="77777777" w:rsidR="00220F48" w:rsidRPr="00B153BD" w:rsidRDefault="00220F48" w:rsidP="00630439">
      <w:pPr>
        <w:tabs>
          <w:tab w:val="left" w:pos="720"/>
          <w:tab w:val="right" w:pos="9360"/>
        </w:tabs>
        <w:spacing w:after="120"/>
        <w:ind w:left="-284" w:right="357"/>
        <w:rPr>
          <w:rFonts w:ascii="AvenirLTStd-Heavy" w:hAnsi="AvenirLTStd-Heavy" w:cs="AvenirLTStd-Heavy"/>
          <w:color w:val="0033FF"/>
          <w:sz w:val="8"/>
          <w:szCs w:val="8"/>
          <w:lang w:val="en-US" w:eastAsia="en-US"/>
        </w:rPr>
      </w:pPr>
    </w:p>
    <w:p w14:paraId="23EAAAB0" w14:textId="0934A09A" w:rsidR="00220F48" w:rsidRDefault="008718EC" w:rsidP="00630439">
      <w:pPr>
        <w:tabs>
          <w:tab w:val="left" w:pos="720"/>
          <w:tab w:val="right" w:pos="9360"/>
        </w:tabs>
        <w:spacing w:after="120"/>
        <w:ind w:left="-284" w:right="357"/>
        <w:rPr>
          <w:rFonts w:ascii="AvenirLTStd-Heavy" w:hAnsi="AvenirLTStd-Heavy" w:cs="AvenirLTStd-Heavy"/>
          <w:color w:val="0033FF"/>
          <w:lang w:val="en-US" w:eastAsia="en-US"/>
        </w:rPr>
      </w:pPr>
      <w:r>
        <w:rPr>
          <w:rFonts w:ascii="AvenirLTStd-Heavy" w:hAnsi="AvenirLTStd-Heavy" w:cs="AvenirLTStd-Heavy"/>
          <w:color w:val="0033FF"/>
          <w:lang w:val="en-US" w:eastAsia="en-US"/>
        </w:rPr>
        <w:t>09</w:t>
      </w:r>
      <w:r w:rsidR="00220F48">
        <w:rPr>
          <w:rFonts w:ascii="AvenirLTStd-Heavy" w:hAnsi="AvenirLTStd-Heavy" w:cs="AvenirLTStd-Heavy"/>
          <w:color w:val="0033FF"/>
          <w:lang w:val="en-US" w:eastAsia="en-US"/>
        </w:rPr>
        <w:t xml:space="preserve">:00 </w:t>
      </w:r>
      <w:r w:rsidR="00220F48">
        <w:rPr>
          <w:rFonts w:ascii="AvenirLTStd-Heavy" w:hAnsi="AvenirLTStd-Heavy" w:cs="AvenirLTStd-Heavy"/>
          <w:color w:val="0033FF"/>
          <w:lang w:val="en-US" w:eastAsia="en-US"/>
        </w:rPr>
        <w:tab/>
      </w:r>
      <w:r w:rsidR="00220F48" w:rsidRPr="00F642DB">
        <w:rPr>
          <w:rFonts w:ascii="AvenirLTStd-Heavy" w:hAnsi="AvenirLTStd-Heavy" w:cs="AvenirLTStd-Heavy"/>
          <w:color w:val="0033FF"/>
          <w:lang w:val="en-US" w:eastAsia="en-US"/>
        </w:rPr>
        <w:t>Welcome and Introduction</w:t>
      </w:r>
    </w:p>
    <w:p w14:paraId="1E68CE2B" w14:textId="058CB0EF" w:rsidR="000D444E" w:rsidRPr="000165AA" w:rsidRDefault="008718EC" w:rsidP="000165AA">
      <w:pPr>
        <w:tabs>
          <w:tab w:val="left" w:pos="720"/>
          <w:tab w:val="right" w:pos="9360"/>
        </w:tabs>
        <w:spacing w:after="120"/>
        <w:ind w:left="716" w:right="357" w:hanging="1000"/>
        <w:rPr>
          <w:rFonts w:ascii="Arial" w:hAnsi="Arial" w:cs="Arial"/>
          <w:bCs/>
          <w:color w:val="000099"/>
          <w:lang w:val="en-US"/>
        </w:rPr>
      </w:pPr>
      <w:r>
        <w:rPr>
          <w:rFonts w:ascii="AvenirLTStd-Heavy" w:hAnsi="AvenirLTStd-Heavy" w:cs="AvenirLTStd-Heavy"/>
          <w:color w:val="0033FF"/>
          <w:lang w:val="en-US" w:eastAsia="en-US"/>
        </w:rPr>
        <w:t>09</w:t>
      </w:r>
      <w:r w:rsidR="000D444E" w:rsidRPr="0063658A">
        <w:rPr>
          <w:rFonts w:ascii="AvenirLTStd-Heavy" w:hAnsi="AvenirLTStd-Heavy" w:cs="AvenirLTStd-Heavy"/>
          <w:color w:val="0033FF"/>
          <w:lang w:val="en-US" w:eastAsia="en-US"/>
        </w:rPr>
        <w:t>:</w:t>
      </w:r>
      <w:r w:rsidR="001450E1">
        <w:rPr>
          <w:rFonts w:ascii="AvenirLTStd-Heavy" w:hAnsi="AvenirLTStd-Heavy" w:cs="AvenirLTStd-Heavy"/>
          <w:color w:val="0033FF"/>
          <w:lang w:val="en-US" w:eastAsia="en-US"/>
        </w:rPr>
        <w:t>05</w:t>
      </w:r>
      <w:r w:rsidR="000D444E">
        <w:rPr>
          <w:rFonts w:ascii="Arial" w:hAnsi="Arial" w:cs="Arial"/>
          <w:bCs/>
          <w:color w:val="000099"/>
          <w:lang w:val="en-US"/>
        </w:rPr>
        <w:tab/>
      </w:r>
      <w:r w:rsidR="001B5915" w:rsidRPr="001B5915">
        <w:rPr>
          <w:rFonts w:ascii="AvenirLTStd-Roman" w:hAnsi="AvenirLTStd-Roman" w:cs="AvenirLTStd-Roman"/>
          <w:bCs/>
          <w:color w:val="000000"/>
          <w:lang w:val="en-US" w:eastAsia="en-US"/>
        </w:rPr>
        <w:t>ICH</w:t>
      </w:r>
      <w:r w:rsidR="001B5915">
        <w:rPr>
          <w:rFonts w:ascii="AvenirLTStd-Roman" w:hAnsi="AvenirLTStd-Roman" w:cs="AvenirLTStd-Roman"/>
          <w:bCs/>
          <w:color w:val="000000"/>
          <w:lang w:val="en-US" w:eastAsia="en-US"/>
        </w:rPr>
        <w:t>-</w:t>
      </w:r>
      <w:r w:rsidR="001F0B10">
        <w:rPr>
          <w:rFonts w:ascii="AvenirLTStd-Roman" w:hAnsi="AvenirLTStd-Roman" w:cs="AvenirLTStd-Roman"/>
          <w:bCs/>
          <w:color w:val="000000"/>
          <w:lang w:val="en-US" w:eastAsia="en-US"/>
        </w:rPr>
        <w:t xml:space="preserve">E6(R2): </w:t>
      </w:r>
      <w:r w:rsidR="000D444E" w:rsidRPr="00E14FEC">
        <w:rPr>
          <w:rFonts w:ascii="AvenirLTStd-Roman" w:hAnsi="AvenirLTStd-Roman" w:cs="AvenirLTStd-Roman"/>
          <w:bCs/>
          <w:color w:val="000000"/>
          <w:lang w:val="en-US" w:eastAsia="en-US"/>
        </w:rPr>
        <w:t xml:space="preserve">Good Clinical Practice </w:t>
      </w:r>
      <w:r w:rsidR="00B319E5">
        <w:rPr>
          <w:rFonts w:ascii="AvenirLTStd-Roman" w:hAnsi="AvenirLTStd-Roman" w:cs="AvenirLTStd-Roman"/>
          <w:bCs/>
          <w:color w:val="000000"/>
          <w:lang w:val="en-US" w:eastAsia="en-US"/>
        </w:rPr>
        <w:t>Principles</w:t>
      </w:r>
      <w:r w:rsidR="000D444E" w:rsidRPr="002161BD">
        <w:rPr>
          <w:rFonts w:ascii="AvenirLTStd-Roman" w:hAnsi="AvenirLTStd-Roman" w:cs="AvenirLTStd-Roman"/>
          <w:bCs/>
          <w:color w:val="000000"/>
          <w:lang w:val="en-US" w:eastAsia="en-US"/>
        </w:rPr>
        <w:t xml:space="preserve"> </w:t>
      </w:r>
      <w:r w:rsidR="001B5915">
        <w:rPr>
          <w:rFonts w:ascii="AvenirLTStd-Roman" w:hAnsi="AvenirLTStd-Roman" w:cs="AvenirLTStd-Roman"/>
          <w:bCs/>
          <w:color w:val="000000"/>
          <w:lang w:val="en-US" w:eastAsia="en-US"/>
        </w:rPr>
        <w:t xml:space="preserve">and </w:t>
      </w:r>
      <w:r w:rsidR="001F0B10">
        <w:rPr>
          <w:rFonts w:ascii="AvenirLTStd-Roman" w:hAnsi="AvenirLTStd-Roman" w:cs="AvenirLTStd-Roman"/>
          <w:bCs/>
          <w:color w:val="000000"/>
          <w:lang w:val="en-US" w:eastAsia="en-US"/>
        </w:rPr>
        <w:t>Guideline Content</w:t>
      </w:r>
      <w:r w:rsidR="00A55317">
        <w:rPr>
          <w:rFonts w:ascii="AvenirLTStd-Roman" w:hAnsi="AvenirLTStd-Roman" w:cs="AvenirLTStd-Roman"/>
          <w:bCs/>
          <w:color w:val="000000"/>
          <w:lang w:val="en-US" w:eastAsia="en-US"/>
        </w:rPr>
        <w:t xml:space="preserve"> </w:t>
      </w:r>
      <w:r w:rsidR="00F642DB">
        <w:rPr>
          <w:rFonts w:ascii="AvenirLTStd-Roman" w:hAnsi="AvenirLTStd-Roman" w:cs="AvenirLTStd-Roman"/>
          <w:bCs/>
          <w:color w:val="000000"/>
          <w:lang w:val="en-US" w:eastAsia="en-US"/>
        </w:rPr>
        <w:t xml:space="preserve">                                  </w:t>
      </w:r>
      <w:r w:rsidR="00A55317">
        <w:rPr>
          <w:rFonts w:ascii="AvenirLTStd-Roman" w:hAnsi="AvenirLTStd-Roman" w:cs="AvenirLTStd-Roman"/>
          <w:bCs/>
          <w:color w:val="000000"/>
          <w:lang w:val="en-US" w:eastAsia="en-US"/>
        </w:rPr>
        <w:t>Questions &amp; Answers</w:t>
      </w:r>
    </w:p>
    <w:p w14:paraId="28E0BF87" w14:textId="60730634" w:rsidR="000D444E" w:rsidRDefault="000D444E" w:rsidP="00F642DB">
      <w:pPr>
        <w:tabs>
          <w:tab w:val="left" w:pos="720"/>
          <w:tab w:val="right" w:pos="9360"/>
        </w:tabs>
        <w:spacing w:after="120"/>
        <w:ind w:left="716" w:right="357" w:hanging="1000"/>
        <w:rPr>
          <w:rFonts w:ascii="AvenirLTStd-Heavy" w:hAnsi="AvenirLTStd-Heavy" w:cs="AvenirLTStd-Heavy"/>
          <w:bCs/>
          <w:lang w:val="en-US" w:eastAsia="en-US"/>
        </w:rPr>
      </w:pPr>
      <w:r>
        <w:rPr>
          <w:rFonts w:ascii="AvenirLTStd-Heavy" w:hAnsi="AvenirLTStd-Heavy" w:cs="AvenirLTStd-Heavy"/>
          <w:color w:val="0033FF"/>
          <w:lang w:val="en-US" w:eastAsia="en-US"/>
        </w:rPr>
        <w:t>1</w:t>
      </w:r>
      <w:r w:rsidR="00803D09">
        <w:rPr>
          <w:rFonts w:ascii="AvenirLTStd-Heavy" w:hAnsi="AvenirLTStd-Heavy" w:cs="AvenirLTStd-Heavy"/>
          <w:color w:val="0033FF"/>
          <w:lang w:val="en-US" w:eastAsia="en-US"/>
        </w:rPr>
        <w:t>0</w:t>
      </w:r>
      <w:r>
        <w:rPr>
          <w:rFonts w:ascii="AvenirLTStd-Heavy" w:hAnsi="AvenirLTStd-Heavy" w:cs="AvenirLTStd-Heavy"/>
          <w:color w:val="0033FF"/>
          <w:lang w:val="en-US" w:eastAsia="en-US"/>
        </w:rPr>
        <w:t>:</w:t>
      </w:r>
      <w:r w:rsidR="00841A25">
        <w:rPr>
          <w:rFonts w:ascii="AvenirLTStd-Heavy" w:hAnsi="AvenirLTStd-Heavy" w:cs="AvenirLTStd-Heavy"/>
          <w:color w:val="0033FF"/>
          <w:lang w:val="en-US" w:eastAsia="en-US"/>
        </w:rPr>
        <w:t>15</w:t>
      </w:r>
      <w:r w:rsidRPr="009A6768">
        <w:rPr>
          <w:rFonts w:ascii="Arial" w:hAnsi="Arial" w:cs="Arial"/>
          <w:bCs/>
          <w:color w:val="000099"/>
          <w:lang w:val="en-US"/>
        </w:rPr>
        <w:tab/>
      </w:r>
      <w:r w:rsidR="00237ED1" w:rsidRPr="00237ED1">
        <w:rPr>
          <w:rFonts w:ascii="AvenirLTStd-Heavy" w:hAnsi="AvenirLTStd-Heavy" w:cs="AvenirLTStd-Heavy"/>
          <w:bCs/>
          <w:lang w:val="en-US" w:eastAsia="en-US"/>
        </w:rPr>
        <w:t xml:space="preserve">The Informed </w:t>
      </w:r>
      <w:r w:rsidR="00237ED1">
        <w:rPr>
          <w:rFonts w:ascii="AvenirLTStd-Heavy" w:hAnsi="AvenirLTStd-Heavy" w:cs="AvenirLTStd-Heavy"/>
          <w:bCs/>
          <w:lang w:val="en-US" w:eastAsia="en-US"/>
        </w:rPr>
        <w:t>Consent Process</w:t>
      </w:r>
      <w:r w:rsidR="00DD6F41">
        <w:rPr>
          <w:rFonts w:ascii="AvenirLTStd-Heavy" w:hAnsi="AvenirLTStd-Heavy" w:cs="AvenirLTStd-Heavy"/>
          <w:bCs/>
          <w:lang w:val="en-US" w:eastAsia="en-US"/>
        </w:rPr>
        <w:t xml:space="preserve"> </w:t>
      </w:r>
      <w:r w:rsidR="000F3F3B">
        <w:rPr>
          <w:rFonts w:ascii="AvenirLTStd-Heavy" w:hAnsi="AvenirLTStd-Heavy" w:cs="AvenirLTStd-Heavy"/>
          <w:bCs/>
          <w:lang w:val="en-US" w:eastAsia="en-US"/>
        </w:rPr>
        <w:t xml:space="preserve">from the </w:t>
      </w:r>
      <w:r w:rsidR="00DD6F41">
        <w:rPr>
          <w:rFonts w:ascii="AvenirLTStd-Heavy" w:hAnsi="AvenirLTStd-Heavy" w:cs="AvenirLTStd-Heavy"/>
          <w:bCs/>
          <w:lang w:val="en-US" w:eastAsia="en-US"/>
        </w:rPr>
        <w:t>I</w:t>
      </w:r>
      <w:r w:rsidR="000F3F3B">
        <w:rPr>
          <w:rFonts w:ascii="AvenirLTStd-Heavy" w:hAnsi="AvenirLTStd-Heavy" w:cs="AvenirLTStd-Heavy"/>
          <w:bCs/>
          <w:lang w:val="en-US" w:eastAsia="en-US"/>
        </w:rPr>
        <w:t xml:space="preserve">nvestigator </w:t>
      </w:r>
      <w:r w:rsidR="00DD6F41">
        <w:rPr>
          <w:rFonts w:ascii="AvenirLTStd-Heavy" w:hAnsi="AvenirLTStd-Heavy" w:cs="AvenirLTStd-Heavy"/>
          <w:bCs/>
          <w:lang w:val="en-US" w:eastAsia="en-US"/>
        </w:rPr>
        <w:t>P</w:t>
      </w:r>
      <w:r w:rsidR="000F3F3B">
        <w:rPr>
          <w:rFonts w:ascii="AvenirLTStd-Heavy" w:hAnsi="AvenirLTStd-Heavy" w:cs="AvenirLTStd-Heavy"/>
          <w:bCs/>
          <w:lang w:val="en-US" w:eastAsia="en-US"/>
        </w:rPr>
        <w:t>erspective</w:t>
      </w:r>
      <w:r w:rsidR="00F642DB">
        <w:rPr>
          <w:rFonts w:ascii="AvenirLTStd-Heavy" w:hAnsi="AvenirLTStd-Heavy" w:cs="AvenirLTStd-Heavy"/>
          <w:bCs/>
          <w:lang w:val="en-US" w:eastAsia="en-US"/>
        </w:rPr>
        <w:t xml:space="preserve">                                              </w:t>
      </w:r>
      <w:r w:rsidR="00237ED1">
        <w:rPr>
          <w:rFonts w:ascii="AvenirLTStd-Heavy" w:hAnsi="AvenirLTStd-Heavy" w:cs="AvenirLTStd-Heavy"/>
          <w:bCs/>
          <w:lang w:val="en-US" w:eastAsia="en-US"/>
        </w:rPr>
        <w:t xml:space="preserve"> </w:t>
      </w:r>
      <w:bookmarkStart w:id="0" w:name="_Hlk90921244"/>
      <w:r w:rsidRPr="002161BD">
        <w:rPr>
          <w:rFonts w:ascii="AvenirLTStd-Heavy" w:hAnsi="AvenirLTStd-Heavy" w:cs="AvenirLTStd-Heavy"/>
          <w:bCs/>
          <w:lang w:val="en-US" w:eastAsia="en-US"/>
        </w:rPr>
        <w:t>Question</w:t>
      </w:r>
      <w:r>
        <w:rPr>
          <w:rFonts w:ascii="AvenirLTStd-Heavy" w:hAnsi="AvenirLTStd-Heavy" w:cs="AvenirLTStd-Heavy"/>
          <w:bCs/>
          <w:lang w:val="en-US" w:eastAsia="en-US"/>
        </w:rPr>
        <w:t>s</w:t>
      </w:r>
      <w:r w:rsidRPr="002161BD">
        <w:rPr>
          <w:rFonts w:ascii="AvenirLTStd-Heavy" w:hAnsi="AvenirLTStd-Heavy" w:cs="AvenirLTStd-Heavy"/>
          <w:bCs/>
          <w:lang w:val="en-US" w:eastAsia="en-US"/>
        </w:rPr>
        <w:t xml:space="preserve"> &amp; Answers</w:t>
      </w:r>
    </w:p>
    <w:bookmarkEnd w:id="0"/>
    <w:p w14:paraId="4B347D7B" w14:textId="7FBE80A1" w:rsidR="00B153BD" w:rsidRPr="001029CE" w:rsidRDefault="00220F48" w:rsidP="001029CE">
      <w:pPr>
        <w:tabs>
          <w:tab w:val="left" w:pos="720"/>
          <w:tab w:val="right" w:pos="9360"/>
        </w:tabs>
        <w:spacing w:after="120"/>
        <w:ind w:left="-284" w:right="357"/>
        <w:rPr>
          <w:rFonts w:ascii="AvenirLTStd-Heavy" w:hAnsi="AvenirLTStd-Heavy" w:cs="AvenirLTStd-Heavy"/>
          <w:bCs/>
          <w:lang w:val="en-US" w:eastAsia="en-US"/>
        </w:rPr>
      </w:pPr>
      <w:r>
        <w:rPr>
          <w:rFonts w:ascii="AvenirLTStd-Heavy" w:hAnsi="AvenirLTStd-Heavy" w:cs="AvenirLTStd-Heavy"/>
          <w:color w:val="0033FF"/>
          <w:lang w:val="en-US" w:eastAsia="en-US"/>
        </w:rPr>
        <w:t>1</w:t>
      </w:r>
      <w:r w:rsidR="00803D09">
        <w:rPr>
          <w:rFonts w:ascii="AvenirLTStd-Heavy" w:hAnsi="AvenirLTStd-Heavy" w:cs="AvenirLTStd-Heavy"/>
          <w:color w:val="0033FF"/>
          <w:lang w:val="en-US" w:eastAsia="en-US"/>
        </w:rPr>
        <w:t>1</w:t>
      </w:r>
      <w:r>
        <w:rPr>
          <w:rFonts w:ascii="AvenirLTStd-Heavy" w:hAnsi="AvenirLTStd-Heavy" w:cs="AvenirLTStd-Heavy"/>
          <w:color w:val="0033FF"/>
          <w:lang w:val="en-US" w:eastAsia="en-US"/>
        </w:rPr>
        <w:t>:00</w:t>
      </w:r>
      <w:r w:rsidR="00B153BD">
        <w:rPr>
          <w:rFonts w:ascii="AvenirLTStd-Heavy" w:hAnsi="AvenirLTStd-Heavy" w:cs="AvenirLTStd-Heavy"/>
          <w:color w:val="0033FF"/>
          <w:lang w:val="en-US" w:eastAsia="en-US"/>
        </w:rPr>
        <w:tab/>
      </w:r>
      <w:r w:rsidR="00803D09">
        <w:rPr>
          <w:rFonts w:ascii="AvenirLTStd-Heavy" w:hAnsi="AvenirLTStd-Heavy" w:cs="AvenirLTStd-Heavy"/>
          <w:bCs/>
          <w:lang w:val="en-US" w:eastAsia="en-US"/>
        </w:rPr>
        <w:t>Break</w:t>
      </w:r>
    </w:p>
    <w:p w14:paraId="467A1336" w14:textId="61391F65" w:rsidR="006B161D" w:rsidRPr="002F36E1" w:rsidRDefault="00E15640" w:rsidP="00F642DB">
      <w:pPr>
        <w:spacing w:after="120"/>
        <w:ind w:left="716" w:right="357" w:hanging="1000"/>
        <w:rPr>
          <w:rFonts w:ascii="Arial" w:hAnsi="Arial" w:cs="Arial"/>
          <w:bCs/>
          <w:color w:val="000099"/>
          <w:lang w:val="en-US"/>
        </w:rPr>
      </w:pPr>
      <w:bookmarkStart w:id="1" w:name="_Hlk90922817"/>
      <w:r w:rsidRPr="002161BD">
        <w:rPr>
          <w:rFonts w:ascii="AvenirLTStd-Heavy" w:hAnsi="AvenirLTStd-Heavy" w:cs="AvenirLTStd-Heavy"/>
          <w:color w:val="0033FF"/>
          <w:lang w:val="en-US" w:eastAsia="en-US"/>
        </w:rPr>
        <w:t>1</w:t>
      </w:r>
      <w:r w:rsidR="00643CCC">
        <w:rPr>
          <w:rFonts w:ascii="AvenirLTStd-Heavy" w:hAnsi="AvenirLTStd-Heavy" w:cs="AvenirLTStd-Heavy"/>
          <w:color w:val="0033FF"/>
          <w:lang w:val="en-US" w:eastAsia="en-US"/>
        </w:rPr>
        <w:t>1:</w:t>
      </w:r>
      <w:r w:rsidR="00797944">
        <w:rPr>
          <w:rFonts w:ascii="AvenirLTStd-Heavy" w:hAnsi="AvenirLTStd-Heavy" w:cs="AvenirLTStd-Heavy"/>
          <w:color w:val="0033FF"/>
          <w:lang w:val="en-US" w:eastAsia="en-US"/>
        </w:rPr>
        <w:t>2</w:t>
      </w:r>
      <w:r w:rsidR="002F36E1">
        <w:rPr>
          <w:rFonts w:ascii="AvenirLTStd-Heavy" w:hAnsi="AvenirLTStd-Heavy" w:cs="AvenirLTStd-Heavy"/>
          <w:color w:val="0033FF"/>
          <w:lang w:val="en-US" w:eastAsia="en-US"/>
        </w:rPr>
        <w:t>0</w:t>
      </w:r>
      <w:r w:rsidRPr="002161BD">
        <w:rPr>
          <w:rFonts w:ascii="Arial" w:hAnsi="Arial" w:cs="Arial"/>
          <w:bCs/>
          <w:color w:val="000099"/>
          <w:lang w:val="en-US"/>
        </w:rPr>
        <w:tab/>
      </w:r>
      <w:r w:rsidR="00DD6F41" w:rsidRPr="005C3889">
        <w:rPr>
          <w:rFonts w:ascii="AvenirLTStd-Heavy" w:hAnsi="AvenirLTStd-Heavy" w:cs="AvenirLTStd-Heavy"/>
          <w:bCs/>
          <w:lang w:val="en-US" w:eastAsia="en-US"/>
        </w:rPr>
        <w:t>Responsibilit</w:t>
      </w:r>
      <w:r w:rsidR="005C3889">
        <w:rPr>
          <w:rFonts w:ascii="AvenirLTStd-Heavy" w:hAnsi="AvenirLTStd-Heavy" w:cs="AvenirLTStd-Heavy"/>
          <w:bCs/>
          <w:lang w:val="en-US" w:eastAsia="en-US"/>
        </w:rPr>
        <w:t>ie</w:t>
      </w:r>
      <w:r w:rsidR="00DD6F41" w:rsidRPr="005C3889">
        <w:rPr>
          <w:rFonts w:ascii="AvenirLTStd-Heavy" w:hAnsi="AvenirLTStd-Heavy" w:cs="AvenirLTStd-Heavy"/>
          <w:bCs/>
          <w:lang w:val="en-US" w:eastAsia="en-US"/>
        </w:rPr>
        <w:t xml:space="preserve">s of the </w:t>
      </w:r>
      <w:r w:rsidR="005C3889" w:rsidRPr="005C3889">
        <w:rPr>
          <w:rFonts w:ascii="AvenirLTStd-Heavy" w:hAnsi="AvenirLTStd-Heavy" w:cs="AvenirLTStd-Heavy"/>
          <w:bCs/>
          <w:lang w:val="en-US" w:eastAsia="en-US"/>
        </w:rPr>
        <w:t>Investigator for the</w:t>
      </w:r>
      <w:r w:rsidR="005C3889">
        <w:rPr>
          <w:rFonts w:ascii="Arial" w:hAnsi="Arial" w:cs="Arial"/>
          <w:bCs/>
          <w:color w:val="000099"/>
          <w:lang w:val="en-US"/>
        </w:rPr>
        <w:t xml:space="preserve"> </w:t>
      </w:r>
      <w:r w:rsidR="0043272D" w:rsidRPr="0043272D">
        <w:rPr>
          <w:rFonts w:ascii="AvenirLTStd-Heavy" w:hAnsi="AvenirLTStd-Heavy" w:cs="AvenirLTStd-Heavy"/>
          <w:bCs/>
          <w:lang w:val="en-US" w:eastAsia="en-US"/>
        </w:rPr>
        <w:t>Set-up of a Clinical Trial at the Site</w:t>
      </w:r>
      <w:r w:rsidR="00F642DB">
        <w:rPr>
          <w:rFonts w:ascii="AvenirLTStd-Heavy" w:hAnsi="AvenirLTStd-Heavy" w:cs="AvenirLTStd-Heavy"/>
          <w:bCs/>
          <w:lang w:val="en-US" w:eastAsia="en-US"/>
        </w:rPr>
        <w:t xml:space="preserve">                        </w:t>
      </w:r>
      <w:r w:rsidR="00727DD6">
        <w:rPr>
          <w:rFonts w:ascii="AvenirLTStd-Heavy" w:hAnsi="AvenirLTStd-Heavy" w:cs="AvenirLTStd-Heavy"/>
          <w:bCs/>
          <w:lang w:val="en-US" w:eastAsia="en-US"/>
        </w:rPr>
        <w:t xml:space="preserve"> </w:t>
      </w:r>
      <w:r w:rsidR="00727DD6">
        <w:rPr>
          <w:rFonts w:ascii="AvenirLTStd-Roman" w:hAnsi="AvenirLTStd-Roman" w:cs="AvenirLTStd-Roman"/>
          <w:bCs/>
          <w:color w:val="000000"/>
          <w:lang w:val="en-US" w:eastAsia="en-US"/>
        </w:rPr>
        <w:t>Questions &amp; Answers</w:t>
      </w:r>
    </w:p>
    <w:p w14:paraId="05D4F804" w14:textId="409A94B5" w:rsidR="006124F5" w:rsidRPr="00727DD6" w:rsidRDefault="006124F5" w:rsidP="00F642DB">
      <w:pPr>
        <w:spacing w:after="120"/>
        <w:ind w:left="716" w:right="357" w:hanging="1000"/>
        <w:rPr>
          <w:rFonts w:ascii="AvenirLTStd-Heavy" w:hAnsi="AvenirLTStd-Heavy" w:cs="AvenirLTStd-Heavy"/>
          <w:bCs/>
          <w:lang w:val="fr-BE" w:eastAsia="en-US"/>
        </w:rPr>
      </w:pPr>
      <w:r w:rsidRPr="00727DD6">
        <w:rPr>
          <w:rFonts w:ascii="AvenirLTStd-Heavy" w:hAnsi="AvenirLTStd-Heavy" w:cs="AvenirLTStd-Heavy"/>
          <w:color w:val="0033FF"/>
          <w:lang w:val="fr-BE" w:eastAsia="en-US"/>
        </w:rPr>
        <w:t>1</w:t>
      </w:r>
      <w:r w:rsidR="007F427A">
        <w:rPr>
          <w:rFonts w:ascii="AvenirLTStd-Heavy" w:hAnsi="AvenirLTStd-Heavy" w:cs="AvenirLTStd-Heavy"/>
          <w:color w:val="0033FF"/>
          <w:lang w:val="fr-BE" w:eastAsia="en-US"/>
        </w:rPr>
        <w:t>2:</w:t>
      </w:r>
      <w:r w:rsidR="00797944">
        <w:rPr>
          <w:rFonts w:ascii="AvenirLTStd-Heavy" w:hAnsi="AvenirLTStd-Heavy" w:cs="AvenirLTStd-Heavy"/>
          <w:color w:val="0033FF"/>
          <w:lang w:val="fr-BE" w:eastAsia="en-US"/>
        </w:rPr>
        <w:t>00</w:t>
      </w:r>
      <w:r w:rsidRPr="00727DD6">
        <w:rPr>
          <w:rFonts w:ascii="AvenirLTStd-Heavy" w:hAnsi="AvenirLTStd-Heavy" w:cs="AvenirLTStd-Heavy"/>
          <w:color w:val="0033FF"/>
          <w:lang w:val="fr-BE" w:eastAsia="en-US"/>
        </w:rPr>
        <w:tab/>
      </w:r>
      <w:r w:rsidRPr="00727DD6">
        <w:rPr>
          <w:rFonts w:ascii="AvenirLTStd-Heavy" w:hAnsi="AvenirLTStd-Heavy" w:cs="AvenirLTStd-Heavy"/>
          <w:bCs/>
          <w:lang w:val="fr-BE" w:eastAsia="en-US"/>
        </w:rPr>
        <w:t xml:space="preserve">Compliance in Document </w:t>
      </w:r>
      <w:r w:rsidR="00FB1A3B" w:rsidRPr="00727DD6">
        <w:rPr>
          <w:rFonts w:ascii="AvenirLTStd-Heavy" w:hAnsi="AvenirLTStd-Heavy" w:cs="AvenirLTStd-Heavy"/>
          <w:bCs/>
          <w:lang w:val="fr-BE" w:eastAsia="en-US"/>
        </w:rPr>
        <w:t>M</w:t>
      </w:r>
      <w:r w:rsidRPr="00727DD6">
        <w:rPr>
          <w:rFonts w:ascii="AvenirLTStd-Heavy" w:hAnsi="AvenirLTStd-Heavy" w:cs="AvenirLTStd-Heavy"/>
          <w:bCs/>
          <w:lang w:val="fr-BE" w:eastAsia="en-US"/>
        </w:rPr>
        <w:t>anagement</w:t>
      </w:r>
      <w:r w:rsidR="00F642DB">
        <w:rPr>
          <w:rFonts w:ascii="AvenirLTStd-Heavy" w:hAnsi="AvenirLTStd-Heavy" w:cs="AvenirLTStd-Heavy"/>
          <w:bCs/>
          <w:lang w:val="fr-BE" w:eastAsia="en-US"/>
        </w:rPr>
        <w:t xml:space="preserve">                                                                                                      </w:t>
      </w:r>
      <w:r w:rsidR="00727DD6" w:rsidRPr="00727DD6">
        <w:rPr>
          <w:rFonts w:ascii="AvenirLTStd-Heavy" w:hAnsi="AvenirLTStd-Heavy" w:cs="AvenirLTStd-Heavy"/>
          <w:bCs/>
          <w:lang w:val="fr-BE" w:eastAsia="en-US"/>
        </w:rPr>
        <w:t xml:space="preserve"> </w:t>
      </w:r>
      <w:r w:rsidR="00727DD6" w:rsidRPr="00727DD6">
        <w:rPr>
          <w:rFonts w:ascii="AvenirLTStd-Roman" w:hAnsi="AvenirLTStd-Roman" w:cs="AvenirLTStd-Roman"/>
          <w:bCs/>
          <w:color w:val="000000"/>
          <w:lang w:val="fr-BE" w:eastAsia="en-US"/>
        </w:rPr>
        <w:t>Questions &amp; Answers</w:t>
      </w:r>
    </w:p>
    <w:p w14:paraId="3D27CC96" w14:textId="01E4BA46" w:rsidR="00FB1A3B" w:rsidRPr="0043272D" w:rsidRDefault="00727DD6" w:rsidP="004D1F2E">
      <w:pPr>
        <w:tabs>
          <w:tab w:val="left" w:pos="720"/>
          <w:tab w:val="right" w:pos="9360"/>
        </w:tabs>
        <w:spacing w:after="120"/>
        <w:ind w:left="-284" w:right="357"/>
        <w:rPr>
          <w:rFonts w:ascii="AvenirLTStd-Heavy" w:hAnsi="AvenirLTStd-Heavy" w:cs="AvenirLTStd-Heavy"/>
          <w:bCs/>
          <w:lang w:val="en-US" w:eastAsia="en-US"/>
        </w:rPr>
      </w:pPr>
      <w:r>
        <w:rPr>
          <w:rFonts w:ascii="AvenirLTStd-Heavy" w:hAnsi="AvenirLTStd-Heavy" w:cs="AvenirLTStd-Heavy"/>
          <w:color w:val="0033FF"/>
          <w:lang w:val="en-US" w:eastAsia="en-US"/>
        </w:rPr>
        <w:t>1</w:t>
      </w:r>
      <w:r w:rsidR="00797944">
        <w:rPr>
          <w:rFonts w:ascii="AvenirLTStd-Heavy" w:hAnsi="AvenirLTStd-Heavy" w:cs="AvenirLTStd-Heavy"/>
          <w:color w:val="0033FF"/>
          <w:lang w:val="en-US" w:eastAsia="en-US"/>
        </w:rPr>
        <w:t>3</w:t>
      </w:r>
      <w:r>
        <w:rPr>
          <w:rFonts w:ascii="AvenirLTStd-Heavy" w:hAnsi="AvenirLTStd-Heavy" w:cs="AvenirLTStd-Heavy"/>
          <w:color w:val="0033FF"/>
          <w:lang w:val="en-US" w:eastAsia="en-US"/>
        </w:rPr>
        <w:t>:00</w:t>
      </w:r>
      <w:r>
        <w:rPr>
          <w:rFonts w:ascii="AvenirLTStd-Heavy" w:hAnsi="AvenirLTStd-Heavy" w:cs="AvenirLTStd-Heavy"/>
          <w:color w:val="0033FF"/>
          <w:lang w:val="en-US" w:eastAsia="en-US"/>
        </w:rPr>
        <w:tab/>
      </w:r>
      <w:r w:rsidR="00F642DB">
        <w:rPr>
          <w:rFonts w:ascii="AvenirLTStd-Heavy" w:hAnsi="AvenirLTStd-Heavy" w:cs="AvenirLTStd-Heavy"/>
          <w:color w:val="0033FF"/>
          <w:lang w:val="en-US" w:eastAsia="en-US"/>
        </w:rPr>
        <w:t>L</w:t>
      </w:r>
      <w:r w:rsidR="00F642DB" w:rsidRPr="00F642DB">
        <w:rPr>
          <w:rFonts w:ascii="AvenirLTStd-Heavy" w:hAnsi="AvenirLTStd-Heavy" w:cs="AvenirLTStd-Heavy"/>
          <w:color w:val="0033FF"/>
          <w:lang w:val="en-US" w:eastAsia="en-US"/>
        </w:rPr>
        <w:t>unch</w:t>
      </w:r>
      <w:bookmarkEnd w:id="1"/>
    </w:p>
    <w:p w14:paraId="505817D8" w14:textId="28BBA024" w:rsidR="00797944" w:rsidRPr="00797944" w:rsidRDefault="004D1F2E" w:rsidP="004D1F2E">
      <w:pPr>
        <w:spacing w:after="120"/>
        <w:ind w:left="716" w:right="357" w:hanging="1000"/>
        <w:rPr>
          <w:rFonts w:ascii="Arial" w:hAnsi="Arial" w:cs="Arial"/>
          <w:bCs/>
          <w:color w:val="000099"/>
          <w:lang w:val="en-US"/>
        </w:rPr>
      </w:pPr>
      <w:r>
        <w:rPr>
          <w:rFonts w:ascii="AvenirLTStd-Heavy" w:hAnsi="AvenirLTStd-Heavy" w:cs="AvenirLTStd-Heavy"/>
          <w:color w:val="0033FF"/>
          <w:lang w:val="en-US" w:eastAsia="en-US"/>
        </w:rPr>
        <w:t>14</w:t>
      </w:r>
      <w:r w:rsidR="00773C4B">
        <w:rPr>
          <w:rFonts w:ascii="AvenirLTStd-Heavy" w:hAnsi="AvenirLTStd-Heavy" w:cs="AvenirLTStd-Heavy"/>
          <w:color w:val="0033FF"/>
          <w:lang w:val="en-US" w:eastAsia="en-US"/>
        </w:rPr>
        <w:t>:00</w:t>
      </w:r>
      <w:r w:rsidR="00773C4B" w:rsidRPr="002161BD">
        <w:rPr>
          <w:rFonts w:ascii="Arial" w:hAnsi="Arial" w:cs="Arial"/>
          <w:bCs/>
          <w:color w:val="000099"/>
          <w:lang w:val="en-US"/>
        </w:rPr>
        <w:tab/>
      </w:r>
      <w:r w:rsidRPr="004D1F2E">
        <w:rPr>
          <w:rFonts w:ascii="AvenirLTStd-Heavy" w:hAnsi="AvenirLTStd-Heavy" w:cs="AvenirLTStd-Heavy"/>
          <w:bCs/>
          <w:lang w:val="en-US" w:eastAsia="en-US"/>
        </w:rPr>
        <w:t>Sponsor-Investigator’s Responsibilities for</w:t>
      </w:r>
      <w:r>
        <w:rPr>
          <w:rFonts w:ascii="Arial" w:hAnsi="Arial" w:cs="Arial"/>
          <w:bCs/>
          <w:color w:val="000099"/>
          <w:lang w:val="en-US"/>
        </w:rPr>
        <w:t xml:space="preserve"> </w:t>
      </w:r>
      <w:r w:rsidR="00797944" w:rsidRPr="00FB1A3B">
        <w:rPr>
          <w:rFonts w:ascii="AvenirLTStd-Heavy" w:hAnsi="AvenirLTStd-Heavy" w:cs="AvenirLTStd-Heavy"/>
          <w:bCs/>
          <w:lang w:val="en-US" w:eastAsia="en-US"/>
        </w:rPr>
        <w:t xml:space="preserve">Critical Elements in Conducting Clinical </w:t>
      </w:r>
      <w:r w:rsidR="00797944">
        <w:rPr>
          <w:rFonts w:ascii="AvenirLTStd-Heavy" w:hAnsi="AvenirLTStd-Heavy" w:cs="AvenirLTStd-Heavy"/>
          <w:bCs/>
          <w:lang w:val="en-US" w:eastAsia="en-US"/>
        </w:rPr>
        <w:t>T</w:t>
      </w:r>
      <w:r w:rsidR="00797944" w:rsidRPr="00FB1A3B">
        <w:rPr>
          <w:rFonts w:ascii="AvenirLTStd-Heavy" w:hAnsi="AvenirLTStd-Heavy" w:cs="AvenirLTStd-Heavy"/>
          <w:bCs/>
          <w:lang w:val="en-US" w:eastAsia="en-US"/>
        </w:rPr>
        <w:t>rials</w:t>
      </w:r>
      <w:r>
        <w:rPr>
          <w:rFonts w:ascii="AvenirLTStd-Heavy" w:hAnsi="AvenirLTStd-Heavy" w:cs="AvenirLTStd-Heavy"/>
          <w:bCs/>
          <w:lang w:val="en-US" w:eastAsia="en-US"/>
        </w:rPr>
        <w:t xml:space="preserve">                                                                                                                  </w:t>
      </w:r>
      <w:r w:rsidR="00797944">
        <w:rPr>
          <w:rFonts w:ascii="AvenirLTStd-Heavy" w:hAnsi="AvenirLTStd-Heavy" w:cs="AvenirLTStd-Heavy"/>
          <w:bCs/>
          <w:lang w:val="en-US" w:eastAsia="en-US"/>
        </w:rPr>
        <w:t xml:space="preserve"> </w:t>
      </w:r>
      <w:r w:rsidR="00797944">
        <w:rPr>
          <w:rFonts w:ascii="AvenirLTStd-Roman" w:hAnsi="AvenirLTStd-Roman" w:cs="AvenirLTStd-Roman"/>
          <w:bCs/>
          <w:color w:val="000000"/>
          <w:lang w:val="en-US" w:eastAsia="en-US"/>
        </w:rPr>
        <w:t>Questions &amp; Answers</w:t>
      </w:r>
    </w:p>
    <w:p w14:paraId="7D2539F8" w14:textId="0009F251" w:rsidR="00797944" w:rsidRPr="00FE4910" w:rsidRDefault="00797944" w:rsidP="00FE4910">
      <w:pPr>
        <w:tabs>
          <w:tab w:val="left" w:pos="720"/>
          <w:tab w:val="right" w:pos="9360"/>
        </w:tabs>
        <w:spacing w:after="120"/>
        <w:ind w:left="-284" w:right="357"/>
        <w:rPr>
          <w:rFonts w:ascii="AvenirLTStd-Heavy" w:hAnsi="AvenirLTStd-Heavy" w:cs="AvenirLTStd-Heavy"/>
          <w:bCs/>
          <w:lang w:val="en-US" w:eastAsia="en-US"/>
        </w:rPr>
      </w:pPr>
      <w:r>
        <w:rPr>
          <w:rFonts w:ascii="AvenirLTStd-Heavy" w:hAnsi="AvenirLTStd-Heavy" w:cs="AvenirLTStd-Heavy"/>
          <w:color w:val="0033FF"/>
          <w:lang w:val="en-US" w:eastAsia="en-US"/>
        </w:rPr>
        <w:t>1</w:t>
      </w:r>
      <w:r w:rsidR="004D1F2E">
        <w:rPr>
          <w:rFonts w:ascii="AvenirLTStd-Heavy" w:hAnsi="AvenirLTStd-Heavy" w:cs="AvenirLTStd-Heavy"/>
          <w:color w:val="0033FF"/>
          <w:lang w:val="en-US" w:eastAsia="en-US"/>
        </w:rPr>
        <w:t>5</w:t>
      </w:r>
      <w:r>
        <w:rPr>
          <w:rFonts w:ascii="AvenirLTStd-Heavy" w:hAnsi="AvenirLTStd-Heavy" w:cs="AvenirLTStd-Heavy"/>
          <w:color w:val="0033FF"/>
          <w:lang w:val="en-US" w:eastAsia="en-US"/>
        </w:rPr>
        <w:t>:00</w:t>
      </w:r>
      <w:r>
        <w:rPr>
          <w:rFonts w:ascii="AvenirLTStd-Heavy" w:hAnsi="AvenirLTStd-Heavy" w:cs="AvenirLTStd-Heavy"/>
          <w:color w:val="0033FF"/>
          <w:lang w:val="en-US" w:eastAsia="en-US"/>
        </w:rPr>
        <w:tab/>
      </w:r>
      <w:r w:rsidRPr="00727DD6">
        <w:rPr>
          <w:rFonts w:ascii="AvenirLTStd-Heavy" w:hAnsi="AvenirLTStd-Heavy" w:cs="AvenirLTStd-Heavy"/>
          <w:bCs/>
          <w:lang w:val="en-US" w:eastAsia="en-US"/>
        </w:rPr>
        <w:t>PI’s responsibilities in Safety Reporting in Clinical Trials</w:t>
      </w:r>
      <w:r w:rsidR="004D1F2E">
        <w:rPr>
          <w:rFonts w:ascii="AvenirLTStd-Heavy" w:hAnsi="AvenirLTStd-Heavy" w:cs="AvenirLTStd-Heavy"/>
          <w:bCs/>
          <w:lang w:val="en-US" w:eastAsia="en-US"/>
        </w:rPr>
        <w:t xml:space="preserve">                                                                 </w:t>
      </w:r>
      <w:r w:rsidR="004D1F2E">
        <w:rPr>
          <w:rFonts w:ascii="AvenirLTStd-Heavy" w:hAnsi="AvenirLTStd-Heavy" w:cs="AvenirLTStd-Heavy"/>
          <w:bCs/>
          <w:lang w:val="en-US" w:eastAsia="en-US"/>
        </w:rPr>
        <w:tab/>
      </w:r>
      <w:r>
        <w:rPr>
          <w:rFonts w:ascii="AvenirLTStd-Roman" w:hAnsi="AvenirLTStd-Roman" w:cs="AvenirLTStd-Roman"/>
          <w:bCs/>
          <w:color w:val="000000"/>
          <w:lang w:val="en-US" w:eastAsia="en-US"/>
        </w:rPr>
        <w:t>Questions &amp; Answers</w:t>
      </w:r>
    </w:p>
    <w:p w14:paraId="41730B96" w14:textId="250833D3" w:rsidR="00773C4B" w:rsidRDefault="00773C4B" w:rsidP="004D1F2E">
      <w:pPr>
        <w:spacing w:after="120"/>
        <w:ind w:left="716" w:right="357" w:hanging="1000"/>
        <w:rPr>
          <w:rFonts w:ascii="AvenirLTStd-Heavy" w:hAnsi="AvenirLTStd-Heavy" w:cs="AvenirLTStd-Heavy"/>
          <w:bCs/>
          <w:lang w:val="en-US" w:eastAsia="en-US"/>
        </w:rPr>
      </w:pPr>
      <w:r>
        <w:rPr>
          <w:rFonts w:ascii="AvenirLTStd-Heavy" w:hAnsi="AvenirLTStd-Heavy" w:cs="AvenirLTStd-Heavy"/>
          <w:color w:val="0033FF"/>
          <w:lang w:val="en-US" w:eastAsia="en-US"/>
        </w:rPr>
        <w:t>1</w:t>
      </w:r>
      <w:r w:rsidR="004D1F2E">
        <w:rPr>
          <w:rFonts w:ascii="AvenirLTStd-Heavy" w:hAnsi="AvenirLTStd-Heavy" w:cs="AvenirLTStd-Heavy"/>
          <w:color w:val="0033FF"/>
          <w:lang w:val="en-US" w:eastAsia="en-US"/>
        </w:rPr>
        <w:t>5</w:t>
      </w:r>
      <w:r w:rsidR="00855E26">
        <w:rPr>
          <w:rFonts w:ascii="AvenirLTStd-Heavy" w:hAnsi="AvenirLTStd-Heavy" w:cs="AvenirLTStd-Heavy"/>
          <w:color w:val="0033FF"/>
          <w:lang w:val="en-US" w:eastAsia="en-US"/>
        </w:rPr>
        <w:t>:</w:t>
      </w:r>
      <w:r w:rsidR="004D1F2E">
        <w:rPr>
          <w:rFonts w:ascii="AvenirLTStd-Heavy" w:hAnsi="AvenirLTStd-Heavy" w:cs="AvenirLTStd-Heavy"/>
          <w:color w:val="0033FF"/>
          <w:lang w:val="en-US" w:eastAsia="en-US"/>
        </w:rPr>
        <w:t>30</w:t>
      </w:r>
      <w:r>
        <w:rPr>
          <w:rFonts w:ascii="AvenirLTStd-Heavy" w:hAnsi="AvenirLTStd-Heavy" w:cs="AvenirLTStd-Heavy"/>
          <w:color w:val="0033FF"/>
          <w:lang w:val="en-US" w:eastAsia="en-US"/>
        </w:rPr>
        <w:tab/>
      </w:r>
      <w:r w:rsidR="0078214D" w:rsidRPr="0078214D">
        <w:rPr>
          <w:rFonts w:ascii="AvenirLTStd-Heavy" w:hAnsi="AvenirLTStd-Heavy" w:cs="AvenirLTStd-Heavy"/>
          <w:bCs/>
          <w:lang w:val="en-US" w:eastAsia="en-US"/>
        </w:rPr>
        <w:t xml:space="preserve">Risk-adapted Management of Clinical </w:t>
      </w:r>
      <w:r w:rsidR="0078214D">
        <w:rPr>
          <w:rFonts w:ascii="AvenirLTStd-Heavy" w:hAnsi="AvenirLTStd-Heavy" w:cs="AvenirLTStd-Heavy"/>
          <w:bCs/>
          <w:lang w:val="en-US" w:eastAsia="en-US"/>
        </w:rPr>
        <w:t>T</w:t>
      </w:r>
      <w:r w:rsidR="0078214D" w:rsidRPr="0078214D">
        <w:rPr>
          <w:rFonts w:ascii="AvenirLTStd-Heavy" w:hAnsi="AvenirLTStd-Heavy" w:cs="AvenirLTStd-Heavy"/>
          <w:bCs/>
          <w:lang w:val="en-US" w:eastAsia="en-US"/>
        </w:rPr>
        <w:t>rials</w:t>
      </w:r>
      <w:r>
        <w:rPr>
          <w:rFonts w:ascii="AvenirLTStd-Heavy" w:hAnsi="AvenirLTStd-Heavy" w:cs="AvenirLTStd-Heavy"/>
          <w:bCs/>
          <w:lang w:val="en-US" w:eastAsia="en-US"/>
        </w:rPr>
        <w:t xml:space="preserve"> </w:t>
      </w:r>
      <w:r w:rsidR="004D1F2E">
        <w:rPr>
          <w:rFonts w:ascii="AvenirLTStd-Heavy" w:hAnsi="AvenirLTStd-Heavy" w:cs="AvenirLTStd-Heavy"/>
          <w:bCs/>
          <w:lang w:val="en-US" w:eastAsia="en-US"/>
        </w:rPr>
        <w:t xml:space="preserve">                                                                                                                        </w:t>
      </w:r>
      <w:r>
        <w:rPr>
          <w:rFonts w:ascii="AvenirLTStd-Roman" w:hAnsi="AvenirLTStd-Roman" w:cs="AvenirLTStd-Roman"/>
          <w:bCs/>
          <w:color w:val="000000"/>
          <w:lang w:val="en-US" w:eastAsia="en-US"/>
        </w:rPr>
        <w:t>Questions &amp; Answers</w:t>
      </w:r>
    </w:p>
    <w:p w14:paraId="3D5B0FBB" w14:textId="1E8F1367" w:rsidR="00773C4B" w:rsidRDefault="00773C4B" w:rsidP="00773C4B">
      <w:pPr>
        <w:tabs>
          <w:tab w:val="left" w:pos="720"/>
          <w:tab w:val="right" w:pos="9360"/>
        </w:tabs>
        <w:spacing w:after="120"/>
        <w:ind w:left="-284" w:right="357"/>
        <w:rPr>
          <w:rFonts w:ascii="AvenirLTStd-Heavy" w:hAnsi="AvenirLTStd-Heavy" w:cs="AvenirLTStd-Heavy"/>
          <w:bCs/>
          <w:lang w:val="en-US" w:eastAsia="en-US"/>
        </w:rPr>
      </w:pPr>
      <w:r>
        <w:rPr>
          <w:rFonts w:ascii="AvenirLTStd-Heavy" w:hAnsi="AvenirLTStd-Heavy" w:cs="AvenirLTStd-Heavy"/>
          <w:color w:val="0033FF"/>
          <w:lang w:val="en-US" w:eastAsia="en-US"/>
        </w:rPr>
        <w:t>1</w:t>
      </w:r>
      <w:r w:rsidR="004D1F2E">
        <w:rPr>
          <w:rFonts w:ascii="AvenirLTStd-Heavy" w:hAnsi="AvenirLTStd-Heavy" w:cs="AvenirLTStd-Heavy"/>
          <w:color w:val="0033FF"/>
          <w:lang w:val="en-US" w:eastAsia="en-US"/>
        </w:rPr>
        <w:t>6</w:t>
      </w:r>
      <w:r w:rsidR="00855E26">
        <w:rPr>
          <w:rFonts w:ascii="AvenirLTStd-Heavy" w:hAnsi="AvenirLTStd-Heavy" w:cs="AvenirLTStd-Heavy"/>
          <w:color w:val="0033FF"/>
          <w:lang w:val="en-US" w:eastAsia="en-US"/>
        </w:rPr>
        <w:t>:</w:t>
      </w:r>
      <w:r w:rsidR="004D1F2E">
        <w:rPr>
          <w:rFonts w:ascii="AvenirLTStd-Heavy" w:hAnsi="AvenirLTStd-Heavy" w:cs="AvenirLTStd-Heavy"/>
          <w:color w:val="0033FF"/>
          <w:lang w:val="en-US" w:eastAsia="en-US"/>
        </w:rPr>
        <w:t>15</w:t>
      </w:r>
      <w:r>
        <w:rPr>
          <w:rFonts w:ascii="AvenirLTStd-Heavy" w:hAnsi="AvenirLTStd-Heavy" w:cs="AvenirLTStd-Heavy"/>
          <w:color w:val="0033FF"/>
          <w:lang w:val="en-US" w:eastAsia="en-US"/>
        </w:rPr>
        <w:tab/>
      </w:r>
      <w:r w:rsidR="005D2555" w:rsidRPr="005D2555">
        <w:rPr>
          <w:rFonts w:ascii="AvenirLTStd-Heavy" w:hAnsi="AvenirLTStd-Heavy" w:cs="AvenirLTStd-Heavy"/>
          <w:bCs/>
          <w:lang w:val="en-US" w:eastAsia="en-US"/>
        </w:rPr>
        <w:t>Multiple Choice Test</w:t>
      </w:r>
    </w:p>
    <w:p w14:paraId="35804918" w14:textId="6C7FAF65" w:rsidR="00E15640" w:rsidRDefault="00773C4B" w:rsidP="00773C4B">
      <w:pPr>
        <w:spacing w:after="120"/>
        <w:ind w:right="357" w:hanging="284"/>
        <w:jc w:val="both"/>
        <w:rPr>
          <w:rFonts w:ascii="AvenirLTStd-Heavy" w:hAnsi="AvenirLTStd-Heavy" w:cs="AvenirLTStd-Heavy"/>
          <w:bCs/>
          <w:color w:val="0033FF"/>
          <w:lang w:val="en-US" w:eastAsia="en-US"/>
        </w:rPr>
      </w:pPr>
      <w:r>
        <w:rPr>
          <w:rFonts w:ascii="AvenirLTStd-Heavy" w:hAnsi="AvenirLTStd-Heavy" w:cs="AvenirLTStd-Heavy"/>
          <w:color w:val="0033FF"/>
          <w:lang w:val="en-US" w:eastAsia="en-US"/>
        </w:rPr>
        <w:t>1</w:t>
      </w:r>
      <w:r w:rsidR="004D1F2E">
        <w:rPr>
          <w:rFonts w:ascii="AvenirLTStd-Heavy" w:hAnsi="AvenirLTStd-Heavy" w:cs="AvenirLTStd-Heavy"/>
          <w:color w:val="0033FF"/>
          <w:lang w:val="en-US" w:eastAsia="en-US"/>
        </w:rPr>
        <w:t>7</w:t>
      </w:r>
      <w:r>
        <w:rPr>
          <w:rFonts w:ascii="AvenirLTStd-Heavy" w:hAnsi="AvenirLTStd-Heavy" w:cs="AvenirLTStd-Heavy"/>
          <w:color w:val="0033FF"/>
          <w:lang w:val="en-US" w:eastAsia="en-US"/>
        </w:rPr>
        <w:t>:</w:t>
      </w:r>
      <w:r w:rsidR="004D1F2E">
        <w:rPr>
          <w:rFonts w:ascii="AvenirLTStd-Heavy" w:hAnsi="AvenirLTStd-Heavy" w:cs="AvenirLTStd-Heavy"/>
          <w:color w:val="0033FF"/>
          <w:lang w:val="en-US" w:eastAsia="en-US"/>
        </w:rPr>
        <w:t>15</w:t>
      </w:r>
      <w:r>
        <w:rPr>
          <w:rFonts w:ascii="AvenirLTStd-Heavy" w:hAnsi="AvenirLTStd-Heavy" w:cs="AvenirLTStd-Heavy"/>
          <w:color w:val="0033FF"/>
          <w:lang w:val="en-US" w:eastAsia="en-US"/>
        </w:rPr>
        <w:tab/>
      </w:r>
      <w:r w:rsidRPr="005E08A7">
        <w:rPr>
          <w:rFonts w:ascii="AvenirLTStd-Heavy" w:hAnsi="AvenirLTStd-Heavy" w:cs="AvenirLTStd-Heavy"/>
          <w:color w:val="0033FF"/>
          <w:lang w:val="en-US" w:eastAsia="en-US"/>
        </w:rPr>
        <w:t xml:space="preserve">End of </w:t>
      </w:r>
      <w:r w:rsidR="005E08A7">
        <w:rPr>
          <w:rFonts w:ascii="AvenirLTStd-Heavy" w:hAnsi="AvenirLTStd-Heavy" w:cs="AvenirLTStd-Heavy"/>
          <w:color w:val="0033FF"/>
          <w:lang w:val="en-US" w:eastAsia="en-US"/>
        </w:rPr>
        <w:t>the Training</w:t>
      </w:r>
    </w:p>
    <w:sectPr w:rsidR="00E15640" w:rsidSect="00962A7B">
      <w:pgSz w:w="11906" w:h="16838"/>
      <w:pgMar w:top="568" w:right="1106" w:bottom="1440" w:left="1106"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7E8B6" w14:textId="77777777" w:rsidR="009A0898" w:rsidRDefault="009A0898">
      <w:r>
        <w:separator/>
      </w:r>
    </w:p>
  </w:endnote>
  <w:endnote w:type="continuationSeparator" w:id="0">
    <w:p w14:paraId="6307AD52" w14:textId="77777777" w:rsidR="009A0898" w:rsidRDefault="009A0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venirLTStd-Heavy">
    <w:altName w:val="Calibri"/>
    <w:panose1 w:val="00000000000000000000"/>
    <w:charset w:val="00"/>
    <w:family w:val="swiss"/>
    <w:notTrueType/>
    <w:pitch w:val="default"/>
    <w:sig w:usb0="00000003" w:usb1="00000000" w:usb2="00000000" w:usb3="00000000" w:csb0="00000001" w:csb1="00000000"/>
  </w:font>
  <w:font w:name="AvenirLTStd-Roman">
    <w:altName w:val="Calibri"/>
    <w:panose1 w:val="00000000000000000000"/>
    <w:charset w:val="00"/>
    <w:family w:val="swiss"/>
    <w:notTrueType/>
    <w:pitch w:val="default"/>
    <w:sig w:usb0="00000003"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5A6AD" w14:textId="77777777" w:rsidR="009A0898" w:rsidRDefault="009A0898">
      <w:r>
        <w:separator/>
      </w:r>
    </w:p>
  </w:footnote>
  <w:footnote w:type="continuationSeparator" w:id="0">
    <w:p w14:paraId="2E8EF1FD" w14:textId="77777777" w:rsidR="009A0898" w:rsidRDefault="009A08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02622"/>
    <w:multiLevelType w:val="hybridMultilevel"/>
    <w:tmpl w:val="F7F8AF98"/>
    <w:lvl w:ilvl="0" w:tplc="6C5A3AE0">
      <w:start w:val="1"/>
      <w:numFmt w:val="decimal"/>
      <w:lvlText w:val="%1."/>
      <w:lvlJc w:val="left"/>
      <w:pPr>
        <w:tabs>
          <w:tab w:val="num" w:pos="1440"/>
        </w:tabs>
        <w:ind w:left="1440" w:hanging="72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16987DA1"/>
    <w:multiLevelType w:val="hybridMultilevel"/>
    <w:tmpl w:val="E9923FDA"/>
    <w:lvl w:ilvl="0" w:tplc="2FF2BF7E">
      <w:start w:val="12"/>
      <w:numFmt w:val="decimal"/>
      <w:lvlText w:val="%1."/>
      <w:lvlJc w:val="left"/>
      <w:pPr>
        <w:tabs>
          <w:tab w:val="num" w:pos="720"/>
        </w:tabs>
        <w:ind w:left="720" w:hanging="54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2" w15:restartNumberingAfterBreak="0">
    <w:nsid w:val="181C30AB"/>
    <w:multiLevelType w:val="hybridMultilevel"/>
    <w:tmpl w:val="38F6A63C"/>
    <w:lvl w:ilvl="0" w:tplc="35685B0C">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F0B15DF"/>
    <w:multiLevelType w:val="hybridMultilevel"/>
    <w:tmpl w:val="050E3230"/>
    <w:lvl w:ilvl="0" w:tplc="04090017">
      <w:start w:val="2"/>
      <w:numFmt w:val="lowerLetter"/>
      <w:lvlText w:val="%1)"/>
      <w:lvlJc w:val="left"/>
      <w:pPr>
        <w:tabs>
          <w:tab w:val="num" w:pos="720"/>
        </w:tabs>
        <w:ind w:left="720" w:hanging="360"/>
      </w:pPr>
      <w:rPr>
        <w:rFonts w:cs="Times New Roman" w:hint="default"/>
      </w:rPr>
    </w:lvl>
    <w:lvl w:ilvl="1" w:tplc="A3CC5FC8">
      <w:start w:val="7"/>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24320F3"/>
    <w:multiLevelType w:val="hybridMultilevel"/>
    <w:tmpl w:val="45F8C7E0"/>
    <w:lvl w:ilvl="0" w:tplc="32542178">
      <w:start w:val="5"/>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3D85130"/>
    <w:multiLevelType w:val="multilevel"/>
    <w:tmpl w:val="C32272D4"/>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Times New Roman" w:eastAsia="Times New Roman" w:hAnsi="Times New Roman" w:hint="default"/>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24047312"/>
    <w:multiLevelType w:val="hybridMultilevel"/>
    <w:tmpl w:val="B63A559E"/>
    <w:lvl w:ilvl="0" w:tplc="0409000F">
      <w:start w:val="1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269A2C12"/>
    <w:multiLevelType w:val="hybridMultilevel"/>
    <w:tmpl w:val="DAF0D49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6B35268"/>
    <w:multiLevelType w:val="hybridMultilevel"/>
    <w:tmpl w:val="4390407E"/>
    <w:lvl w:ilvl="0" w:tplc="0409000F">
      <w:start w:val="9"/>
      <w:numFmt w:val="decimal"/>
      <w:lvlText w:val="%1."/>
      <w:lvlJc w:val="left"/>
      <w:pPr>
        <w:tabs>
          <w:tab w:val="num" w:pos="720"/>
        </w:tabs>
        <w:ind w:left="720" w:hanging="360"/>
      </w:pPr>
      <w:rPr>
        <w:rFonts w:cs="Times New Roman" w:hint="default"/>
      </w:rPr>
    </w:lvl>
    <w:lvl w:ilvl="1" w:tplc="FB8AA70E">
      <w:start w:val="10"/>
      <w:numFmt w:val="decimal"/>
      <w:lvlText w:val="%2"/>
      <w:lvlJc w:val="left"/>
      <w:pPr>
        <w:tabs>
          <w:tab w:val="num" w:pos="1800"/>
        </w:tabs>
        <w:ind w:left="1800" w:hanging="720"/>
      </w:pPr>
      <w:rPr>
        <w:rFonts w:cs="Times New Roman" w:hint="default"/>
      </w:rPr>
    </w:lvl>
    <w:lvl w:ilvl="2" w:tplc="9A4850F8">
      <w:start w:val="1"/>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A28755A"/>
    <w:multiLevelType w:val="hybridMultilevel"/>
    <w:tmpl w:val="9C90E4BA"/>
    <w:lvl w:ilvl="0" w:tplc="9C76C442">
      <w:start w:val="1"/>
      <w:numFmt w:val="bullet"/>
      <w:lvlText w:val="-"/>
      <w:lvlJc w:val="left"/>
      <w:pPr>
        <w:tabs>
          <w:tab w:val="num" w:pos="1080"/>
        </w:tabs>
        <w:ind w:left="1080" w:hanging="360"/>
      </w:pPr>
      <w:rPr>
        <w:rFonts w:ascii="Times New Roman" w:eastAsia="Times New Roman" w:hAnsi="Times New Roman"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B7E2E7D"/>
    <w:multiLevelType w:val="hybridMultilevel"/>
    <w:tmpl w:val="65ECA0E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C8C2A76"/>
    <w:multiLevelType w:val="hybridMultilevel"/>
    <w:tmpl w:val="0BB223B2"/>
    <w:lvl w:ilvl="0" w:tplc="04090017">
      <w:start w:val="3"/>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84E4A36"/>
    <w:multiLevelType w:val="hybridMultilevel"/>
    <w:tmpl w:val="03F2B350"/>
    <w:lvl w:ilvl="0" w:tplc="0F047582">
      <w:start w:val="8"/>
      <w:numFmt w:val="decimal"/>
      <w:lvlText w:val="%1."/>
      <w:lvlJc w:val="left"/>
      <w:pPr>
        <w:tabs>
          <w:tab w:val="num" w:pos="1080"/>
        </w:tabs>
        <w:ind w:left="1080" w:hanging="720"/>
      </w:pPr>
      <w:rPr>
        <w:rFonts w:cs="Times New Roman" w:hint="default"/>
      </w:rPr>
    </w:lvl>
    <w:lvl w:ilvl="1" w:tplc="0809000F">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986785F"/>
    <w:multiLevelType w:val="hybridMultilevel"/>
    <w:tmpl w:val="E3EC53D2"/>
    <w:lvl w:ilvl="0" w:tplc="0409000F">
      <w:start w:val="4"/>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2966B890">
      <w:start w:val="1"/>
      <w:numFmt w:val="lowerLetter"/>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44953EA3"/>
    <w:multiLevelType w:val="multilevel"/>
    <w:tmpl w:val="7DAC8E5C"/>
    <w:lvl w:ilvl="0">
      <w:start w:val="14"/>
      <w:numFmt w:val="decimal"/>
      <w:lvlText w:val="%1"/>
      <w:lvlJc w:val="left"/>
      <w:pPr>
        <w:tabs>
          <w:tab w:val="num" w:pos="1080"/>
        </w:tabs>
        <w:ind w:left="1080" w:hanging="1080"/>
      </w:pPr>
      <w:rPr>
        <w:rFonts w:cs="Times New Roman" w:hint="default"/>
      </w:rPr>
    </w:lvl>
    <w:lvl w:ilvl="1">
      <w:start w:val="15"/>
      <w:numFmt w:val="decimal"/>
      <w:lvlText w:val="%1.%2"/>
      <w:lvlJc w:val="left"/>
      <w:pPr>
        <w:tabs>
          <w:tab w:val="num" w:pos="2160"/>
        </w:tabs>
        <w:ind w:left="2160" w:hanging="1080"/>
      </w:pPr>
      <w:rPr>
        <w:rFonts w:cs="Times New Roman" w:hint="default"/>
      </w:rPr>
    </w:lvl>
    <w:lvl w:ilvl="2">
      <w:start w:val="1"/>
      <w:numFmt w:val="decimal"/>
      <w:lvlText w:val="%1.%2.%3"/>
      <w:lvlJc w:val="left"/>
      <w:pPr>
        <w:tabs>
          <w:tab w:val="num" w:pos="3240"/>
        </w:tabs>
        <w:ind w:left="3240" w:hanging="108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15" w15:restartNumberingAfterBreak="0">
    <w:nsid w:val="4CD55F9C"/>
    <w:multiLevelType w:val="hybridMultilevel"/>
    <w:tmpl w:val="5DFCEB1C"/>
    <w:lvl w:ilvl="0" w:tplc="0809000F">
      <w:start w:val="1"/>
      <w:numFmt w:val="decimal"/>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16" w15:restartNumberingAfterBreak="0">
    <w:nsid w:val="55B6653C"/>
    <w:multiLevelType w:val="hybridMultilevel"/>
    <w:tmpl w:val="C9E4E49A"/>
    <w:lvl w:ilvl="0" w:tplc="76228B5C">
      <w:start w:val="2"/>
      <w:numFmt w:val="lowerLetter"/>
      <w:lvlText w:val="%1)"/>
      <w:lvlJc w:val="left"/>
      <w:pPr>
        <w:tabs>
          <w:tab w:val="num" w:pos="600"/>
        </w:tabs>
        <w:ind w:left="600" w:hanging="360"/>
      </w:pPr>
      <w:rPr>
        <w:rFonts w:cs="Times New Roman" w:hint="default"/>
      </w:rPr>
    </w:lvl>
    <w:lvl w:ilvl="1" w:tplc="04090019" w:tentative="1">
      <w:start w:val="1"/>
      <w:numFmt w:val="lowerLetter"/>
      <w:lvlText w:val="%2."/>
      <w:lvlJc w:val="left"/>
      <w:pPr>
        <w:tabs>
          <w:tab w:val="num" w:pos="1320"/>
        </w:tabs>
        <w:ind w:left="1320" w:hanging="360"/>
      </w:pPr>
      <w:rPr>
        <w:rFonts w:cs="Times New Roman"/>
      </w:rPr>
    </w:lvl>
    <w:lvl w:ilvl="2" w:tplc="0409001B" w:tentative="1">
      <w:start w:val="1"/>
      <w:numFmt w:val="lowerRoman"/>
      <w:lvlText w:val="%3."/>
      <w:lvlJc w:val="right"/>
      <w:pPr>
        <w:tabs>
          <w:tab w:val="num" w:pos="2040"/>
        </w:tabs>
        <w:ind w:left="2040" w:hanging="180"/>
      </w:pPr>
      <w:rPr>
        <w:rFonts w:cs="Times New Roman"/>
      </w:rPr>
    </w:lvl>
    <w:lvl w:ilvl="3" w:tplc="0409000F" w:tentative="1">
      <w:start w:val="1"/>
      <w:numFmt w:val="decimal"/>
      <w:lvlText w:val="%4."/>
      <w:lvlJc w:val="left"/>
      <w:pPr>
        <w:tabs>
          <w:tab w:val="num" w:pos="2760"/>
        </w:tabs>
        <w:ind w:left="2760" w:hanging="360"/>
      </w:pPr>
      <w:rPr>
        <w:rFonts w:cs="Times New Roman"/>
      </w:rPr>
    </w:lvl>
    <w:lvl w:ilvl="4" w:tplc="04090019" w:tentative="1">
      <w:start w:val="1"/>
      <w:numFmt w:val="lowerLetter"/>
      <w:lvlText w:val="%5."/>
      <w:lvlJc w:val="left"/>
      <w:pPr>
        <w:tabs>
          <w:tab w:val="num" w:pos="3480"/>
        </w:tabs>
        <w:ind w:left="3480" w:hanging="360"/>
      </w:pPr>
      <w:rPr>
        <w:rFonts w:cs="Times New Roman"/>
      </w:rPr>
    </w:lvl>
    <w:lvl w:ilvl="5" w:tplc="0409001B" w:tentative="1">
      <w:start w:val="1"/>
      <w:numFmt w:val="lowerRoman"/>
      <w:lvlText w:val="%6."/>
      <w:lvlJc w:val="right"/>
      <w:pPr>
        <w:tabs>
          <w:tab w:val="num" w:pos="4200"/>
        </w:tabs>
        <w:ind w:left="4200" w:hanging="180"/>
      </w:pPr>
      <w:rPr>
        <w:rFonts w:cs="Times New Roman"/>
      </w:rPr>
    </w:lvl>
    <w:lvl w:ilvl="6" w:tplc="0409000F" w:tentative="1">
      <w:start w:val="1"/>
      <w:numFmt w:val="decimal"/>
      <w:lvlText w:val="%7."/>
      <w:lvlJc w:val="left"/>
      <w:pPr>
        <w:tabs>
          <w:tab w:val="num" w:pos="4920"/>
        </w:tabs>
        <w:ind w:left="4920" w:hanging="360"/>
      </w:pPr>
      <w:rPr>
        <w:rFonts w:cs="Times New Roman"/>
      </w:rPr>
    </w:lvl>
    <w:lvl w:ilvl="7" w:tplc="04090019" w:tentative="1">
      <w:start w:val="1"/>
      <w:numFmt w:val="lowerLetter"/>
      <w:lvlText w:val="%8."/>
      <w:lvlJc w:val="left"/>
      <w:pPr>
        <w:tabs>
          <w:tab w:val="num" w:pos="5640"/>
        </w:tabs>
        <w:ind w:left="5640" w:hanging="360"/>
      </w:pPr>
      <w:rPr>
        <w:rFonts w:cs="Times New Roman"/>
      </w:rPr>
    </w:lvl>
    <w:lvl w:ilvl="8" w:tplc="0409001B" w:tentative="1">
      <w:start w:val="1"/>
      <w:numFmt w:val="lowerRoman"/>
      <w:lvlText w:val="%9."/>
      <w:lvlJc w:val="right"/>
      <w:pPr>
        <w:tabs>
          <w:tab w:val="num" w:pos="6360"/>
        </w:tabs>
        <w:ind w:left="6360" w:hanging="180"/>
      </w:pPr>
      <w:rPr>
        <w:rFonts w:cs="Times New Roman"/>
      </w:rPr>
    </w:lvl>
  </w:abstractNum>
  <w:abstractNum w:abstractNumId="17" w15:restartNumberingAfterBreak="0">
    <w:nsid w:val="59A71C11"/>
    <w:multiLevelType w:val="hybridMultilevel"/>
    <w:tmpl w:val="4762E42C"/>
    <w:lvl w:ilvl="0" w:tplc="0809000F">
      <w:start w:val="1"/>
      <w:numFmt w:val="decimal"/>
      <w:lvlText w:val="%1."/>
      <w:lvlJc w:val="left"/>
      <w:pPr>
        <w:tabs>
          <w:tab w:val="num" w:pos="720"/>
        </w:tabs>
        <w:ind w:left="720" w:hanging="360"/>
      </w:pPr>
      <w:rPr>
        <w:rFonts w:cs="Times New Roman" w:hint="default"/>
      </w:rPr>
    </w:lvl>
    <w:lvl w:ilvl="1" w:tplc="EF08B6A0">
      <w:start w:val="1"/>
      <w:numFmt w:val="bullet"/>
      <w:lvlText w:val="-"/>
      <w:lvlJc w:val="left"/>
      <w:pPr>
        <w:tabs>
          <w:tab w:val="num" w:pos="1440"/>
        </w:tabs>
        <w:ind w:left="1440" w:hanging="360"/>
      </w:pPr>
      <w:rPr>
        <w:rFonts w:ascii="Times New Roman" w:eastAsia="Times New Roman" w:hAnsi="Times New Roman" w:hint="default"/>
      </w:rPr>
    </w:lvl>
    <w:lvl w:ilvl="2" w:tplc="A0E29E82">
      <w:start w:val="1"/>
      <w:numFmt w:val="lowerLetter"/>
      <w:lvlText w:val="%3)"/>
      <w:lvlJc w:val="left"/>
      <w:pPr>
        <w:tabs>
          <w:tab w:val="num" w:pos="2340"/>
        </w:tabs>
        <w:ind w:left="2340" w:hanging="360"/>
      </w:pPr>
      <w:rPr>
        <w:rFonts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A9516A9"/>
    <w:multiLevelType w:val="hybridMultilevel"/>
    <w:tmpl w:val="AD5062F8"/>
    <w:lvl w:ilvl="0" w:tplc="94C4BDE0">
      <w:start w:val="9"/>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381637183">
    <w:abstractNumId w:val="17"/>
  </w:num>
  <w:num w:numId="2" w16cid:durableId="1619288108">
    <w:abstractNumId w:val="9"/>
  </w:num>
  <w:num w:numId="3" w16cid:durableId="1008823434">
    <w:abstractNumId w:val="7"/>
  </w:num>
  <w:num w:numId="4" w16cid:durableId="1922060305">
    <w:abstractNumId w:val="10"/>
  </w:num>
  <w:num w:numId="5" w16cid:durableId="1486821511">
    <w:abstractNumId w:val="3"/>
  </w:num>
  <w:num w:numId="6" w16cid:durableId="921376501">
    <w:abstractNumId w:val="11"/>
  </w:num>
  <w:num w:numId="7" w16cid:durableId="1703240991">
    <w:abstractNumId w:val="18"/>
  </w:num>
  <w:num w:numId="8" w16cid:durableId="592131451">
    <w:abstractNumId w:val="8"/>
  </w:num>
  <w:num w:numId="9" w16cid:durableId="2031368101">
    <w:abstractNumId w:val="16"/>
  </w:num>
  <w:num w:numId="10" w16cid:durableId="1893152362">
    <w:abstractNumId w:val="12"/>
  </w:num>
  <w:num w:numId="11" w16cid:durableId="762651634">
    <w:abstractNumId w:val="6"/>
  </w:num>
  <w:num w:numId="12" w16cid:durableId="21438153">
    <w:abstractNumId w:val="5"/>
  </w:num>
  <w:num w:numId="13" w16cid:durableId="124857562">
    <w:abstractNumId w:val="15"/>
  </w:num>
  <w:num w:numId="14" w16cid:durableId="208498247">
    <w:abstractNumId w:val="1"/>
  </w:num>
  <w:num w:numId="15" w16cid:durableId="240018925">
    <w:abstractNumId w:val="2"/>
  </w:num>
  <w:num w:numId="16" w16cid:durableId="1549759798">
    <w:abstractNumId w:val="13"/>
  </w:num>
  <w:num w:numId="17" w16cid:durableId="423381135">
    <w:abstractNumId w:val="0"/>
  </w:num>
  <w:num w:numId="18" w16cid:durableId="1219321911">
    <w:abstractNumId w:val="14"/>
  </w:num>
  <w:num w:numId="19" w16cid:durableId="12895121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D2E"/>
    <w:rsid w:val="000007E2"/>
    <w:rsid w:val="000165AA"/>
    <w:rsid w:val="000176FC"/>
    <w:rsid w:val="000343AA"/>
    <w:rsid w:val="00035EA9"/>
    <w:rsid w:val="00036486"/>
    <w:rsid w:val="000543FE"/>
    <w:rsid w:val="0005727A"/>
    <w:rsid w:val="00057C6F"/>
    <w:rsid w:val="00071F9E"/>
    <w:rsid w:val="00087A4A"/>
    <w:rsid w:val="00090839"/>
    <w:rsid w:val="0009191A"/>
    <w:rsid w:val="00092BD0"/>
    <w:rsid w:val="0009733B"/>
    <w:rsid w:val="000B39FD"/>
    <w:rsid w:val="000D43FC"/>
    <w:rsid w:val="000D444E"/>
    <w:rsid w:val="000D5F16"/>
    <w:rsid w:val="000D7684"/>
    <w:rsid w:val="000E4636"/>
    <w:rsid w:val="000F0360"/>
    <w:rsid w:val="000F3F3B"/>
    <w:rsid w:val="000F662A"/>
    <w:rsid w:val="001029CE"/>
    <w:rsid w:val="00102A5F"/>
    <w:rsid w:val="00115351"/>
    <w:rsid w:val="0013310B"/>
    <w:rsid w:val="00135181"/>
    <w:rsid w:val="001450E1"/>
    <w:rsid w:val="00147D16"/>
    <w:rsid w:val="001570AE"/>
    <w:rsid w:val="00172855"/>
    <w:rsid w:val="001779FC"/>
    <w:rsid w:val="00183CEA"/>
    <w:rsid w:val="001B0D2E"/>
    <w:rsid w:val="001B5915"/>
    <w:rsid w:val="001B6A7B"/>
    <w:rsid w:val="001B6BC6"/>
    <w:rsid w:val="001C5B5B"/>
    <w:rsid w:val="001C69FA"/>
    <w:rsid w:val="001D5AFA"/>
    <w:rsid w:val="001E0B54"/>
    <w:rsid w:val="001E5740"/>
    <w:rsid w:val="001F0B10"/>
    <w:rsid w:val="002161BD"/>
    <w:rsid w:val="002208D8"/>
    <w:rsid w:val="00220F48"/>
    <w:rsid w:val="00237ED1"/>
    <w:rsid w:val="0024743A"/>
    <w:rsid w:val="00260953"/>
    <w:rsid w:val="00275170"/>
    <w:rsid w:val="00290887"/>
    <w:rsid w:val="00292470"/>
    <w:rsid w:val="0029798B"/>
    <w:rsid w:val="002B4866"/>
    <w:rsid w:val="002B69DF"/>
    <w:rsid w:val="002C576E"/>
    <w:rsid w:val="002E1C88"/>
    <w:rsid w:val="002E447B"/>
    <w:rsid w:val="002F36E1"/>
    <w:rsid w:val="002F5B50"/>
    <w:rsid w:val="003151CB"/>
    <w:rsid w:val="00317557"/>
    <w:rsid w:val="0032380F"/>
    <w:rsid w:val="0034058B"/>
    <w:rsid w:val="00354C0E"/>
    <w:rsid w:val="00357DCE"/>
    <w:rsid w:val="00373173"/>
    <w:rsid w:val="00374019"/>
    <w:rsid w:val="003910B1"/>
    <w:rsid w:val="00392727"/>
    <w:rsid w:val="00393190"/>
    <w:rsid w:val="00396045"/>
    <w:rsid w:val="003A7E22"/>
    <w:rsid w:val="003B4062"/>
    <w:rsid w:val="003B49D7"/>
    <w:rsid w:val="003B52DC"/>
    <w:rsid w:val="003D0235"/>
    <w:rsid w:val="003D65F8"/>
    <w:rsid w:val="00415384"/>
    <w:rsid w:val="00416489"/>
    <w:rsid w:val="00421B57"/>
    <w:rsid w:val="00422434"/>
    <w:rsid w:val="0043272D"/>
    <w:rsid w:val="0045350A"/>
    <w:rsid w:val="00474C5F"/>
    <w:rsid w:val="004756CF"/>
    <w:rsid w:val="004C04D5"/>
    <w:rsid w:val="004D1F2E"/>
    <w:rsid w:val="004E26FF"/>
    <w:rsid w:val="004E5A70"/>
    <w:rsid w:val="004E6664"/>
    <w:rsid w:val="004F7057"/>
    <w:rsid w:val="005033EA"/>
    <w:rsid w:val="00520F70"/>
    <w:rsid w:val="00521EF0"/>
    <w:rsid w:val="00531730"/>
    <w:rsid w:val="00554945"/>
    <w:rsid w:val="00567183"/>
    <w:rsid w:val="005778DF"/>
    <w:rsid w:val="00583855"/>
    <w:rsid w:val="00593BA9"/>
    <w:rsid w:val="005A075E"/>
    <w:rsid w:val="005A0EA0"/>
    <w:rsid w:val="005B0D5A"/>
    <w:rsid w:val="005C3889"/>
    <w:rsid w:val="005C5A6B"/>
    <w:rsid w:val="005C5DB0"/>
    <w:rsid w:val="005D2555"/>
    <w:rsid w:val="005D3D1D"/>
    <w:rsid w:val="005E08A7"/>
    <w:rsid w:val="005E420B"/>
    <w:rsid w:val="005E72EF"/>
    <w:rsid w:val="00607A9D"/>
    <w:rsid w:val="00611054"/>
    <w:rsid w:val="006124F5"/>
    <w:rsid w:val="00622CB8"/>
    <w:rsid w:val="00630439"/>
    <w:rsid w:val="0063658A"/>
    <w:rsid w:val="00643CCC"/>
    <w:rsid w:val="00662A2C"/>
    <w:rsid w:val="0067393D"/>
    <w:rsid w:val="00676CB7"/>
    <w:rsid w:val="00695B91"/>
    <w:rsid w:val="006A69A7"/>
    <w:rsid w:val="006B161D"/>
    <w:rsid w:val="006B4E0F"/>
    <w:rsid w:val="006B7468"/>
    <w:rsid w:val="006C5929"/>
    <w:rsid w:val="006D4E68"/>
    <w:rsid w:val="00717913"/>
    <w:rsid w:val="00721CE5"/>
    <w:rsid w:val="00727DD6"/>
    <w:rsid w:val="00737BBA"/>
    <w:rsid w:val="00747EF8"/>
    <w:rsid w:val="00747F50"/>
    <w:rsid w:val="00764825"/>
    <w:rsid w:val="00772924"/>
    <w:rsid w:val="00773C4B"/>
    <w:rsid w:val="0078214D"/>
    <w:rsid w:val="007852C5"/>
    <w:rsid w:val="007868FF"/>
    <w:rsid w:val="00797944"/>
    <w:rsid w:val="007D170D"/>
    <w:rsid w:val="007D3D21"/>
    <w:rsid w:val="007D62B8"/>
    <w:rsid w:val="007E18DA"/>
    <w:rsid w:val="007E453C"/>
    <w:rsid w:val="007F427A"/>
    <w:rsid w:val="00803D09"/>
    <w:rsid w:val="00810B8A"/>
    <w:rsid w:val="00817EC3"/>
    <w:rsid w:val="00836DA9"/>
    <w:rsid w:val="00841A25"/>
    <w:rsid w:val="0084256C"/>
    <w:rsid w:val="008459EA"/>
    <w:rsid w:val="00855E26"/>
    <w:rsid w:val="00861F69"/>
    <w:rsid w:val="008718EC"/>
    <w:rsid w:val="00887E08"/>
    <w:rsid w:val="008A38BC"/>
    <w:rsid w:val="008B33C0"/>
    <w:rsid w:val="008B7993"/>
    <w:rsid w:val="008C0623"/>
    <w:rsid w:val="008E0596"/>
    <w:rsid w:val="008E6E10"/>
    <w:rsid w:val="008F156E"/>
    <w:rsid w:val="009258FE"/>
    <w:rsid w:val="0093085E"/>
    <w:rsid w:val="009318EB"/>
    <w:rsid w:val="00947738"/>
    <w:rsid w:val="00961610"/>
    <w:rsid w:val="00962A7B"/>
    <w:rsid w:val="00975160"/>
    <w:rsid w:val="009A0898"/>
    <w:rsid w:val="009A0AC7"/>
    <w:rsid w:val="009A6768"/>
    <w:rsid w:val="009B70AC"/>
    <w:rsid w:val="009C6595"/>
    <w:rsid w:val="009D589D"/>
    <w:rsid w:val="009E378C"/>
    <w:rsid w:val="00A07B02"/>
    <w:rsid w:val="00A1402E"/>
    <w:rsid w:val="00A17652"/>
    <w:rsid w:val="00A25EC5"/>
    <w:rsid w:val="00A27C8F"/>
    <w:rsid w:val="00A33F51"/>
    <w:rsid w:val="00A44F7E"/>
    <w:rsid w:val="00A45413"/>
    <w:rsid w:val="00A55317"/>
    <w:rsid w:val="00A64A4A"/>
    <w:rsid w:val="00A716DC"/>
    <w:rsid w:val="00A728B9"/>
    <w:rsid w:val="00A772FB"/>
    <w:rsid w:val="00A8070A"/>
    <w:rsid w:val="00AC2E6B"/>
    <w:rsid w:val="00AD13B7"/>
    <w:rsid w:val="00AF41CF"/>
    <w:rsid w:val="00AF56B6"/>
    <w:rsid w:val="00AF5DE4"/>
    <w:rsid w:val="00B0123A"/>
    <w:rsid w:val="00B07E48"/>
    <w:rsid w:val="00B153BD"/>
    <w:rsid w:val="00B2013B"/>
    <w:rsid w:val="00B21F2E"/>
    <w:rsid w:val="00B319E5"/>
    <w:rsid w:val="00B44856"/>
    <w:rsid w:val="00B53229"/>
    <w:rsid w:val="00B56174"/>
    <w:rsid w:val="00B70397"/>
    <w:rsid w:val="00B85253"/>
    <w:rsid w:val="00B90942"/>
    <w:rsid w:val="00B91B9B"/>
    <w:rsid w:val="00B93432"/>
    <w:rsid w:val="00B94090"/>
    <w:rsid w:val="00B9610F"/>
    <w:rsid w:val="00BA44F3"/>
    <w:rsid w:val="00BB00C4"/>
    <w:rsid w:val="00BB58D0"/>
    <w:rsid w:val="00BC5BBD"/>
    <w:rsid w:val="00C02530"/>
    <w:rsid w:val="00C171F2"/>
    <w:rsid w:val="00C23B34"/>
    <w:rsid w:val="00C44593"/>
    <w:rsid w:val="00C6029D"/>
    <w:rsid w:val="00C64F28"/>
    <w:rsid w:val="00C8016C"/>
    <w:rsid w:val="00C8092C"/>
    <w:rsid w:val="00C906F3"/>
    <w:rsid w:val="00C9735A"/>
    <w:rsid w:val="00CA394C"/>
    <w:rsid w:val="00CA722A"/>
    <w:rsid w:val="00CB415C"/>
    <w:rsid w:val="00CE0AB1"/>
    <w:rsid w:val="00CE1394"/>
    <w:rsid w:val="00CE6C59"/>
    <w:rsid w:val="00CE7BEC"/>
    <w:rsid w:val="00D007ED"/>
    <w:rsid w:val="00D01EDA"/>
    <w:rsid w:val="00D0355E"/>
    <w:rsid w:val="00D06DFF"/>
    <w:rsid w:val="00D1309E"/>
    <w:rsid w:val="00D164A5"/>
    <w:rsid w:val="00D17ADA"/>
    <w:rsid w:val="00D26072"/>
    <w:rsid w:val="00D270E0"/>
    <w:rsid w:val="00D36E2D"/>
    <w:rsid w:val="00D51692"/>
    <w:rsid w:val="00D54A23"/>
    <w:rsid w:val="00D54BF8"/>
    <w:rsid w:val="00D735EC"/>
    <w:rsid w:val="00DA3282"/>
    <w:rsid w:val="00DA6F86"/>
    <w:rsid w:val="00DC177C"/>
    <w:rsid w:val="00DD2CA8"/>
    <w:rsid w:val="00DD4B85"/>
    <w:rsid w:val="00DD6F41"/>
    <w:rsid w:val="00DE6092"/>
    <w:rsid w:val="00DF0DD1"/>
    <w:rsid w:val="00E06766"/>
    <w:rsid w:val="00E14FEC"/>
    <w:rsid w:val="00E15640"/>
    <w:rsid w:val="00E32641"/>
    <w:rsid w:val="00E36C51"/>
    <w:rsid w:val="00E52036"/>
    <w:rsid w:val="00E71189"/>
    <w:rsid w:val="00E742D8"/>
    <w:rsid w:val="00EA2138"/>
    <w:rsid w:val="00EB0CD3"/>
    <w:rsid w:val="00ED0DF8"/>
    <w:rsid w:val="00F027E8"/>
    <w:rsid w:val="00F03316"/>
    <w:rsid w:val="00F20102"/>
    <w:rsid w:val="00F23788"/>
    <w:rsid w:val="00F247FE"/>
    <w:rsid w:val="00F30413"/>
    <w:rsid w:val="00F348B9"/>
    <w:rsid w:val="00F45A10"/>
    <w:rsid w:val="00F51715"/>
    <w:rsid w:val="00F642DB"/>
    <w:rsid w:val="00F66E7F"/>
    <w:rsid w:val="00F8428B"/>
    <w:rsid w:val="00F86A51"/>
    <w:rsid w:val="00F914BD"/>
    <w:rsid w:val="00F96165"/>
    <w:rsid w:val="00FA1960"/>
    <w:rsid w:val="00FB1A3B"/>
    <w:rsid w:val="00FC0742"/>
    <w:rsid w:val="00FC1097"/>
    <w:rsid w:val="00FD4F7B"/>
    <w:rsid w:val="00FD6EB1"/>
    <w:rsid w:val="00FE4910"/>
    <w:rsid w:val="00FF3297"/>
    <w:rsid w:val="00FF67C3"/>
    <w:rsid w:val="00FF7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24119CE"/>
  <w15:docId w15:val="{19E72443-B02E-4A88-8E83-1838A7F10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CD3"/>
    <w:rPr>
      <w:sz w:val="24"/>
      <w:szCs w:val="24"/>
      <w:lang w:val="en-GB" w:eastAsia="en-GB"/>
    </w:rPr>
  </w:style>
  <w:style w:type="paragraph" w:styleId="Heading1">
    <w:name w:val="heading 1"/>
    <w:basedOn w:val="Normal"/>
    <w:next w:val="Normal"/>
    <w:link w:val="Heading1Char"/>
    <w:uiPriority w:val="99"/>
    <w:qFormat/>
    <w:rsid w:val="00EB0CD3"/>
    <w:pPr>
      <w:keepNext/>
      <w:spacing w:before="240" w:after="60"/>
      <w:outlineLvl w:val="0"/>
    </w:pPr>
    <w:rPr>
      <w:b/>
      <w:sz w:val="28"/>
      <w:szCs w:val="20"/>
      <w:lang w:eastAsia="en-US"/>
    </w:rPr>
  </w:style>
  <w:style w:type="paragraph" w:styleId="Heading2">
    <w:name w:val="heading 2"/>
    <w:basedOn w:val="Normal"/>
    <w:next w:val="Normal"/>
    <w:link w:val="Heading2Char"/>
    <w:uiPriority w:val="99"/>
    <w:qFormat/>
    <w:rsid w:val="00EB0CD3"/>
    <w:pPr>
      <w:keepNext/>
      <w:outlineLvl w:val="1"/>
    </w:pPr>
    <w:rPr>
      <w:b/>
      <w:bCs/>
    </w:rPr>
  </w:style>
  <w:style w:type="paragraph" w:styleId="Heading3">
    <w:name w:val="heading 3"/>
    <w:basedOn w:val="Normal"/>
    <w:next w:val="Normal"/>
    <w:link w:val="Heading3Char"/>
    <w:uiPriority w:val="99"/>
    <w:qFormat/>
    <w:rsid w:val="00EB0CD3"/>
    <w:pPr>
      <w:keepNext/>
      <w:ind w:left="1440" w:hanging="1440"/>
      <w:outlineLvl w:val="2"/>
    </w:pPr>
    <w:rPr>
      <w:b/>
      <w:bCs/>
      <w:i/>
      <w:iCs/>
    </w:rPr>
  </w:style>
  <w:style w:type="paragraph" w:styleId="Heading4">
    <w:name w:val="heading 4"/>
    <w:basedOn w:val="Normal"/>
    <w:next w:val="Normal"/>
    <w:link w:val="Heading4Char"/>
    <w:uiPriority w:val="99"/>
    <w:qFormat/>
    <w:rsid w:val="00EB0CD3"/>
    <w:pPr>
      <w:keepNext/>
      <w:jc w:val="center"/>
      <w:outlineLvl w:val="3"/>
    </w:pPr>
    <w:rPr>
      <w:b/>
      <w:i/>
      <w:szCs w:val="20"/>
      <w:lang w:eastAsia="en-US"/>
    </w:rPr>
  </w:style>
  <w:style w:type="paragraph" w:styleId="Heading5">
    <w:name w:val="heading 5"/>
    <w:basedOn w:val="Normal"/>
    <w:next w:val="Normal"/>
    <w:link w:val="Heading5Char"/>
    <w:uiPriority w:val="99"/>
    <w:qFormat/>
    <w:rsid w:val="00EB0CD3"/>
    <w:pPr>
      <w:keepNext/>
      <w:ind w:right="72"/>
      <w:jc w:val="center"/>
      <w:outlineLvl w:val="4"/>
    </w:pPr>
    <w:rPr>
      <w:b/>
      <w:sz w:val="36"/>
      <w:szCs w:val="36"/>
    </w:rPr>
  </w:style>
  <w:style w:type="paragraph" w:styleId="Heading6">
    <w:name w:val="heading 6"/>
    <w:basedOn w:val="Normal"/>
    <w:next w:val="Normal"/>
    <w:link w:val="Heading6Char"/>
    <w:uiPriority w:val="99"/>
    <w:qFormat/>
    <w:rsid w:val="00EB0CD3"/>
    <w:pPr>
      <w:keepNext/>
      <w:ind w:left="1080"/>
      <w:jc w:val="both"/>
      <w:outlineLvl w:val="5"/>
    </w:pPr>
    <w:rPr>
      <w:b/>
      <w:bCs/>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C5BBD"/>
    <w:rPr>
      <w:rFonts w:ascii="Cambria" w:hAnsi="Cambria" w:cs="Times New Roman"/>
      <w:b/>
      <w:bCs/>
      <w:kern w:val="32"/>
      <w:sz w:val="32"/>
      <w:szCs w:val="32"/>
      <w:lang w:val="en-GB" w:eastAsia="en-GB"/>
    </w:rPr>
  </w:style>
  <w:style w:type="character" w:customStyle="1" w:styleId="Heading2Char">
    <w:name w:val="Heading 2 Char"/>
    <w:basedOn w:val="DefaultParagraphFont"/>
    <w:link w:val="Heading2"/>
    <w:uiPriority w:val="99"/>
    <w:semiHidden/>
    <w:locked/>
    <w:rsid w:val="00BC5BBD"/>
    <w:rPr>
      <w:rFonts w:ascii="Cambria" w:hAnsi="Cambria" w:cs="Times New Roman"/>
      <w:b/>
      <w:bCs/>
      <w:i/>
      <w:iCs/>
      <w:sz w:val="28"/>
      <w:szCs w:val="28"/>
      <w:lang w:val="en-GB" w:eastAsia="en-GB"/>
    </w:rPr>
  </w:style>
  <w:style w:type="character" w:customStyle="1" w:styleId="Heading3Char">
    <w:name w:val="Heading 3 Char"/>
    <w:basedOn w:val="DefaultParagraphFont"/>
    <w:link w:val="Heading3"/>
    <w:uiPriority w:val="99"/>
    <w:semiHidden/>
    <w:locked/>
    <w:rsid w:val="00BC5BBD"/>
    <w:rPr>
      <w:rFonts w:ascii="Cambria" w:hAnsi="Cambria" w:cs="Times New Roman"/>
      <w:b/>
      <w:bCs/>
      <w:sz w:val="26"/>
      <w:szCs w:val="26"/>
      <w:lang w:val="en-GB" w:eastAsia="en-GB"/>
    </w:rPr>
  </w:style>
  <w:style w:type="character" w:customStyle="1" w:styleId="Heading4Char">
    <w:name w:val="Heading 4 Char"/>
    <w:basedOn w:val="DefaultParagraphFont"/>
    <w:link w:val="Heading4"/>
    <w:uiPriority w:val="99"/>
    <w:semiHidden/>
    <w:locked/>
    <w:rsid w:val="00BC5BBD"/>
    <w:rPr>
      <w:rFonts w:ascii="Calibri" w:hAnsi="Calibri" w:cs="Times New Roman"/>
      <w:b/>
      <w:bCs/>
      <w:sz w:val="28"/>
      <w:szCs w:val="28"/>
      <w:lang w:val="en-GB" w:eastAsia="en-GB"/>
    </w:rPr>
  </w:style>
  <w:style w:type="character" w:customStyle="1" w:styleId="Heading5Char">
    <w:name w:val="Heading 5 Char"/>
    <w:basedOn w:val="DefaultParagraphFont"/>
    <w:link w:val="Heading5"/>
    <w:uiPriority w:val="99"/>
    <w:semiHidden/>
    <w:locked/>
    <w:rsid w:val="00BC5BBD"/>
    <w:rPr>
      <w:rFonts w:ascii="Calibri" w:hAnsi="Calibri" w:cs="Times New Roman"/>
      <w:b/>
      <w:bCs/>
      <w:i/>
      <w:iCs/>
      <w:sz w:val="26"/>
      <w:szCs w:val="26"/>
      <w:lang w:val="en-GB" w:eastAsia="en-GB"/>
    </w:rPr>
  </w:style>
  <w:style w:type="character" w:customStyle="1" w:styleId="Heading6Char">
    <w:name w:val="Heading 6 Char"/>
    <w:basedOn w:val="DefaultParagraphFont"/>
    <w:link w:val="Heading6"/>
    <w:uiPriority w:val="99"/>
    <w:semiHidden/>
    <w:locked/>
    <w:rsid w:val="00BC5BBD"/>
    <w:rPr>
      <w:rFonts w:ascii="Calibri" w:hAnsi="Calibri" w:cs="Times New Roman"/>
      <w:b/>
      <w:bCs/>
      <w:lang w:val="en-GB" w:eastAsia="en-GB"/>
    </w:rPr>
  </w:style>
  <w:style w:type="paragraph" w:styleId="Header">
    <w:name w:val="header"/>
    <w:basedOn w:val="Normal"/>
    <w:link w:val="HeaderChar"/>
    <w:uiPriority w:val="99"/>
    <w:semiHidden/>
    <w:rsid w:val="00EB0CD3"/>
    <w:pPr>
      <w:tabs>
        <w:tab w:val="center" w:pos="4153"/>
        <w:tab w:val="right" w:pos="8306"/>
      </w:tabs>
    </w:pPr>
  </w:style>
  <w:style w:type="character" w:customStyle="1" w:styleId="HeaderChar">
    <w:name w:val="Header Char"/>
    <w:basedOn w:val="DefaultParagraphFont"/>
    <w:link w:val="Header"/>
    <w:uiPriority w:val="99"/>
    <w:semiHidden/>
    <w:locked/>
    <w:rsid w:val="00BC5BBD"/>
    <w:rPr>
      <w:rFonts w:cs="Times New Roman"/>
      <w:sz w:val="24"/>
      <w:szCs w:val="24"/>
      <w:lang w:val="en-GB" w:eastAsia="en-GB"/>
    </w:rPr>
  </w:style>
  <w:style w:type="paragraph" w:styleId="Footer">
    <w:name w:val="footer"/>
    <w:basedOn w:val="Normal"/>
    <w:link w:val="FooterChar"/>
    <w:uiPriority w:val="99"/>
    <w:semiHidden/>
    <w:rsid w:val="00EB0CD3"/>
    <w:pPr>
      <w:tabs>
        <w:tab w:val="center" w:pos="4153"/>
        <w:tab w:val="right" w:pos="8306"/>
      </w:tabs>
    </w:pPr>
  </w:style>
  <w:style w:type="character" w:customStyle="1" w:styleId="FooterChar">
    <w:name w:val="Footer Char"/>
    <w:basedOn w:val="DefaultParagraphFont"/>
    <w:link w:val="Footer"/>
    <w:uiPriority w:val="99"/>
    <w:semiHidden/>
    <w:locked/>
    <w:rsid w:val="00BC5BBD"/>
    <w:rPr>
      <w:rFonts w:cs="Times New Roman"/>
      <w:sz w:val="24"/>
      <w:szCs w:val="24"/>
      <w:lang w:val="en-GB" w:eastAsia="en-GB"/>
    </w:rPr>
  </w:style>
  <w:style w:type="character" w:styleId="PageNumber">
    <w:name w:val="page number"/>
    <w:basedOn w:val="DefaultParagraphFont"/>
    <w:uiPriority w:val="99"/>
    <w:semiHidden/>
    <w:rsid w:val="00EB0CD3"/>
    <w:rPr>
      <w:rFonts w:cs="Times New Roman"/>
    </w:rPr>
  </w:style>
  <w:style w:type="paragraph" w:customStyle="1" w:styleId="Textedebulles1">
    <w:name w:val="Texte de bulles1"/>
    <w:basedOn w:val="Normal"/>
    <w:uiPriority w:val="99"/>
    <w:semiHidden/>
    <w:rsid w:val="00EB0CD3"/>
    <w:rPr>
      <w:rFonts w:ascii="Tahoma" w:hAnsi="Tahoma" w:cs="Tahoma"/>
      <w:sz w:val="16"/>
      <w:szCs w:val="16"/>
    </w:rPr>
  </w:style>
  <w:style w:type="paragraph" w:styleId="BodyText">
    <w:name w:val="Body Text"/>
    <w:basedOn w:val="Normal"/>
    <w:link w:val="BodyTextChar"/>
    <w:uiPriority w:val="99"/>
    <w:semiHidden/>
    <w:rsid w:val="00EB0CD3"/>
    <w:pPr>
      <w:spacing w:after="60"/>
      <w:ind w:right="709"/>
    </w:pPr>
    <w:rPr>
      <w:szCs w:val="20"/>
      <w:lang w:eastAsia="en-US"/>
    </w:rPr>
  </w:style>
  <w:style w:type="character" w:customStyle="1" w:styleId="BodyTextChar">
    <w:name w:val="Body Text Char"/>
    <w:basedOn w:val="DefaultParagraphFont"/>
    <w:link w:val="BodyText"/>
    <w:uiPriority w:val="99"/>
    <w:semiHidden/>
    <w:locked/>
    <w:rsid w:val="00BC5BBD"/>
    <w:rPr>
      <w:rFonts w:cs="Times New Roman"/>
      <w:sz w:val="24"/>
      <w:szCs w:val="24"/>
      <w:lang w:val="en-GB" w:eastAsia="en-GB"/>
    </w:rPr>
  </w:style>
  <w:style w:type="paragraph" w:customStyle="1" w:styleId="Textedebulles2">
    <w:name w:val="Texte de bulles2"/>
    <w:basedOn w:val="Normal"/>
    <w:uiPriority w:val="99"/>
    <w:semiHidden/>
    <w:rsid w:val="00EB0CD3"/>
    <w:rPr>
      <w:rFonts w:ascii="Tahoma" w:hAnsi="Tahoma" w:cs="Tahoma"/>
      <w:sz w:val="16"/>
      <w:szCs w:val="16"/>
    </w:rPr>
  </w:style>
  <w:style w:type="character" w:customStyle="1" w:styleId="PlainTextChar">
    <w:name w:val="Plain Text Char"/>
    <w:basedOn w:val="DefaultParagraphFont"/>
    <w:uiPriority w:val="99"/>
    <w:rsid w:val="00EB0CD3"/>
    <w:rPr>
      <w:rFonts w:ascii="Consolas" w:hAnsi="Consolas" w:cs="Times New Roman"/>
      <w:sz w:val="24"/>
      <w:szCs w:val="24"/>
      <w:lang w:val="en-GB" w:eastAsia="en-GB" w:bidi="ar-SA"/>
    </w:rPr>
  </w:style>
  <w:style w:type="paragraph" w:styleId="PlainText">
    <w:name w:val="Plain Text"/>
    <w:basedOn w:val="Normal"/>
    <w:link w:val="PlainTextChar1"/>
    <w:uiPriority w:val="99"/>
    <w:semiHidden/>
    <w:rsid w:val="00EB0CD3"/>
    <w:rPr>
      <w:rFonts w:ascii="Consolas" w:hAnsi="Consolas"/>
    </w:rPr>
  </w:style>
  <w:style w:type="character" w:customStyle="1" w:styleId="PlainTextChar1">
    <w:name w:val="Plain Text Char1"/>
    <w:basedOn w:val="DefaultParagraphFont"/>
    <w:link w:val="PlainText"/>
    <w:uiPriority w:val="99"/>
    <w:semiHidden/>
    <w:locked/>
    <w:rsid w:val="00BC5BBD"/>
    <w:rPr>
      <w:rFonts w:ascii="Courier New" w:hAnsi="Courier New" w:cs="Courier New"/>
      <w:sz w:val="20"/>
      <w:szCs w:val="20"/>
      <w:lang w:val="en-GB" w:eastAsia="en-GB"/>
    </w:rPr>
  </w:style>
  <w:style w:type="character" w:styleId="HTMLTypewriter">
    <w:name w:val="HTML Typewriter"/>
    <w:basedOn w:val="DefaultParagraphFont"/>
    <w:uiPriority w:val="99"/>
    <w:semiHidden/>
    <w:rsid w:val="00EB0CD3"/>
    <w:rPr>
      <w:rFonts w:ascii="Courier New" w:hAnsi="Courier New" w:cs="Courier New"/>
      <w:sz w:val="20"/>
      <w:szCs w:val="20"/>
    </w:rPr>
  </w:style>
  <w:style w:type="paragraph" w:styleId="BodyTextIndent">
    <w:name w:val="Body Text Indent"/>
    <w:basedOn w:val="Normal"/>
    <w:link w:val="BodyTextIndentChar"/>
    <w:uiPriority w:val="99"/>
    <w:semiHidden/>
    <w:rsid w:val="00EB0CD3"/>
    <w:pPr>
      <w:tabs>
        <w:tab w:val="left" w:pos="3240"/>
        <w:tab w:val="num" w:pos="3960"/>
      </w:tabs>
      <w:spacing w:before="120"/>
      <w:ind w:left="1080"/>
    </w:pPr>
  </w:style>
  <w:style w:type="character" w:customStyle="1" w:styleId="BodyTextIndentChar">
    <w:name w:val="Body Text Indent Char"/>
    <w:basedOn w:val="DefaultParagraphFont"/>
    <w:link w:val="BodyTextIndent"/>
    <w:uiPriority w:val="99"/>
    <w:semiHidden/>
    <w:locked/>
    <w:rsid w:val="00BC5BBD"/>
    <w:rPr>
      <w:rFonts w:cs="Times New Roman"/>
      <w:sz w:val="24"/>
      <w:szCs w:val="24"/>
      <w:lang w:val="en-GB" w:eastAsia="en-GB"/>
    </w:rPr>
  </w:style>
  <w:style w:type="paragraph" w:styleId="BalloonText">
    <w:name w:val="Balloon Text"/>
    <w:basedOn w:val="Normal"/>
    <w:link w:val="BalloonTextChar"/>
    <w:uiPriority w:val="99"/>
    <w:semiHidden/>
    <w:rsid w:val="00EB0CD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B0CD3"/>
    <w:rPr>
      <w:rFonts w:ascii="Tahoma" w:hAnsi="Tahoma" w:cs="Tahoma"/>
      <w:sz w:val="16"/>
      <w:szCs w:val="16"/>
      <w:lang w:val="en-GB" w:eastAsia="en-GB"/>
    </w:rPr>
  </w:style>
  <w:style w:type="paragraph" w:customStyle="1" w:styleId="Reference">
    <w:name w:val="Reference"/>
    <w:basedOn w:val="Normal"/>
    <w:uiPriority w:val="99"/>
    <w:rsid w:val="00F45A10"/>
    <w:pPr>
      <w:spacing w:before="600"/>
      <w:jc w:val="both"/>
    </w:pPr>
    <w:rPr>
      <w:sz w:val="20"/>
      <w:szCs w:val="20"/>
      <w:lang w:val="en-US" w:eastAsia="en-US"/>
    </w:rPr>
  </w:style>
  <w:style w:type="paragraph" w:styleId="ListParagraph">
    <w:name w:val="List Paragraph"/>
    <w:basedOn w:val="Normal"/>
    <w:uiPriority w:val="99"/>
    <w:qFormat/>
    <w:rsid w:val="00EB0CD3"/>
    <w:pPr>
      <w:spacing w:after="200" w:line="276" w:lineRule="auto"/>
      <w:ind w:left="720"/>
      <w:contextualSpacing/>
    </w:pPr>
    <w:rPr>
      <w:rFonts w:ascii="Calibri" w:hAnsi="Calibri"/>
      <w:sz w:val="22"/>
      <w:szCs w:val="22"/>
      <w:lang w:val="fr-FR" w:eastAsia="en-US"/>
    </w:rPr>
  </w:style>
  <w:style w:type="character" w:styleId="Emphasis">
    <w:name w:val="Emphasis"/>
    <w:basedOn w:val="DefaultParagraphFont"/>
    <w:uiPriority w:val="99"/>
    <w:qFormat/>
    <w:locked/>
    <w:rsid w:val="009D589D"/>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713AA642B2D14BA9AC36CF3B195D26" ma:contentTypeVersion="10" ma:contentTypeDescription="Create a new document." ma:contentTypeScope="" ma:versionID="cacfec01e8984b906e61323c6b19e6f1">
  <xsd:schema xmlns:xsd="http://www.w3.org/2001/XMLSchema" xmlns:xs="http://www.w3.org/2001/XMLSchema" xmlns:p="http://schemas.microsoft.com/office/2006/metadata/properties" xmlns:ns2="cbabbd08-9480-4205-89a6-e468c7c41d1c" targetNamespace="http://schemas.microsoft.com/office/2006/metadata/properties" ma:root="true" ma:fieldsID="abdb540b6722c3f779bb5d0b6c468a17" ns2:_="">
    <xsd:import namespace="cbabbd08-9480-4205-89a6-e468c7c41d1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abbd08-9480-4205-89a6-e468c7c41d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5A480A-6BCF-4BA4-ABD3-61EF4A04A7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abbd08-9480-4205-89a6-e468c7c41d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F507A0-04F2-450B-B518-42DD49DB4DB8}">
  <ds:schemaRefs>
    <ds:schemaRef ds:uri="http://schemas.microsoft.com/sharepoint/v3/contenttype/forms"/>
  </ds:schemaRefs>
</ds:datastoreItem>
</file>

<file path=customXml/itemProps3.xml><?xml version="1.0" encoding="utf-8"?>
<ds:datastoreItem xmlns:ds="http://schemas.openxmlformats.org/officeDocument/2006/customXml" ds:itemID="{EEB82AEE-C68B-452D-9721-47E0CD05B28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310</Words>
  <Characters>2424</Characters>
  <Application>Microsoft Office Word</Application>
  <DocSecurity>0</DocSecurity>
  <Lines>20</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EFGCP Ethics Working Party</vt:lpstr>
      <vt:lpstr>EFGCP Ethics Working Party</vt:lpstr>
    </vt:vector>
  </TitlesOfParts>
  <Company>Pharm-Olam</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EFGCP Ethics Working Party</dc:title>
  <dc:subject/>
  <dc:creator>Nicky Dodsworth</dc:creator>
  <cp:keywords/>
  <dc:description/>
  <cp:lastModifiedBy>iklingmann</cp:lastModifiedBy>
  <cp:revision>14</cp:revision>
  <cp:lastPrinted>2021-01-21T10:41:00Z</cp:lastPrinted>
  <dcterms:created xsi:type="dcterms:W3CDTF">2023-09-07T17:18:00Z</dcterms:created>
  <dcterms:modified xsi:type="dcterms:W3CDTF">2024-02-29T15:54:00Z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0x0101008A713AA642B2D14BA9AC36CF3B195D26</vt:lpwstr>
  </property>
</Properties>
</file>