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6B" w:rsidRDefault="009264BE">
      <w:pPr>
        <w:spacing w:before="150"/>
        <w:ind w:left="6357" w:right="849" w:hanging="12"/>
        <w:jc w:val="right"/>
        <w:rPr>
          <w:rFonts w:ascii="Arial" w:hAnsi="Arial"/>
          <w:sz w:val="20"/>
        </w:rPr>
      </w:pPr>
      <w:r>
        <w:rPr>
          <w:noProof/>
          <w:lang w:val="sl-SI" w:eastAsia="sl-SI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-2871</wp:posOffset>
            </wp:positionV>
            <wp:extent cx="2897821" cy="431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21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brazec_2_Potrdilo_o_plačilu_pristojbine"/>
      <w:bookmarkEnd w:id="0"/>
      <w:r>
        <w:rPr>
          <w:rFonts w:ascii="Arial" w:hAnsi="Arial"/>
          <w:color w:val="333333"/>
          <w:sz w:val="20"/>
        </w:rPr>
        <w:t>Enota za raziskovalno in izobraževalno dejavnost</w:t>
      </w:r>
    </w:p>
    <w:p w:rsidR="0011286B" w:rsidRDefault="009264BE">
      <w:pPr>
        <w:pStyle w:val="BodyText"/>
        <w:spacing w:before="1"/>
        <w:rPr>
          <w:rFonts w:ascii="Arial"/>
          <w:sz w:val="10"/>
        </w:rPr>
      </w:pPr>
      <w:r>
        <w:pict>
          <v:line id="_x0000_s1032" style="position:absolute;z-index:-251660288;mso-wrap-distance-left:0;mso-wrap-distance-right:0;mso-position-horizontal-relative:page" from="70.9pt,8pt" to="526.65pt,8pt" strokeweight=".5pt">
            <w10:wrap type="topAndBottom" anchorx="page"/>
          </v:line>
        </w:pict>
      </w:r>
    </w:p>
    <w:p w:rsidR="0011286B" w:rsidRDefault="009264BE">
      <w:pPr>
        <w:spacing w:line="360" w:lineRule="auto"/>
        <w:ind w:left="1711" w:right="863" w:hanging="833"/>
        <w:rPr>
          <w:rFonts w:ascii="Arial" w:hAnsi="Arial"/>
          <w:b/>
          <w:sz w:val="28"/>
        </w:rPr>
      </w:pPr>
      <w:r>
        <w:rPr>
          <w:rFonts w:ascii="Arial" w:hAnsi="Arial"/>
          <w:b/>
          <w:color w:val="1B1B1B"/>
          <w:sz w:val="28"/>
        </w:rPr>
        <w:t>Obrazec 2: Potrdilo o plačilu pristojbine (v primeru, da se raziskava pošlje za pridobitev soglasja KME)</w:t>
      </w:r>
    </w:p>
    <w:p w:rsidR="0011286B" w:rsidRDefault="0011286B">
      <w:pPr>
        <w:pStyle w:val="BodyText"/>
        <w:spacing w:before="2"/>
        <w:rPr>
          <w:rFonts w:ascii="Arial"/>
          <w:b/>
          <w:sz w:val="22"/>
        </w:rPr>
      </w:pPr>
    </w:p>
    <w:p w:rsidR="0011286B" w:rsidRDefault="009264BE">
      <w:pPr>
        <w:pStyle w:val="BodyText"/>
        <w:spacing w:before="90"/>
        <w:ind w:left="138" w:right="4339"/>
      </w:pPr>
      <w:r>
        <w:t>Komisija Republike Slovenije za medicinsko etiko Ministrstvo za zdravje</w:t>
      </w:r>
    </w:p>
    <w:p w:rsidR="0011286B" w:rsidRDefault="009264BE">
      <w:pPr>
        <w:pStyle w:val="BodyText"/>
        <w:ind w:left="138"/>
      </w:pPr>
      <w:r>
        <w:t>Štefanova 5,</w:t>
      </w:r>
    </w:p>
    <w:p w:rsidR="0011286B" w:rsidRDefault="009264BE">
      <w:pPr>
        <w:pStyle w:val="BodyText"/>
        <w:ind w:left="138"/>
      </w:pPr>
      <w:r>
        <w:t>1000 Ljubljana</w:t>
      </w:r>
    </w:p>
    <w:p w:rsidR="0011286B" w:rsidRDefault="009264BE">
      <w:pPr>
        <w:pStyle w:val="ListParagraph"/>
        <w:numPr>
          <w:ilvl w:val="1"/>
          <w:numId w:val="1"/>
        </w:numPr>
        <w:tabs>
          <w:tab w:val="left" w:pos="446"/>
        </w:tabs>
        <w:ind w:hanging="307"/>
        <w:rPr>
          <w:sz w:val="24"/>
        </w:rPr>
      </w:pPr>
      <w:hyperlink r:id="rId9">
        <w:r>
          <w:rPr>
            <w:sz w:val="24"/>
          </w:rPr>
          <w:t xml:space="preserve">aslov: gp.mz@gov.si </w:t>
        </w:r>
      </w:hyperlink>
      <w:r>
        <w:rPr>
          <w:sz w:val="24"/>
        </w:rPr>
        <w:t>(v vednost</w:t>
      </w:r>
      <w:hyperlink r:id="rId10">
        <w:r>
          <w:rPr>
            <w:color w:val="0463C1"/>
            <w:spacing w:val="-2"/>
            <w:sz w:val="24"/>
          </w:rPr>
          <w:t xml:space="preserve"> </w:t>
        </w:r>
        <w:r>
          <w:rPr>
            <w:color w:val="0463C1"/>
            <w:sz w:val="24"/>
            <w:u w:val="single" w:color="0463C1"/>
          </w:rPr>
          <w:t>kme.mz@gov.si</w:t>
        </w:r>
      </w:hyperlink>
      <w:r>
        <w:rPr>
          <w:sz w:val="24"/>
        </w:rPr>
        <w:t>)</w:t>
      </w:r>
    </w:p>
    <w:p w:rsidR="0011286B" w:rsidRDefault="0011286B">
      <w:pPr>
        <w:pStyle w:val="BodyText"/>
        <w:rPr>
          <w:sz w:val="20"/>
        </w:rPr>
      </w:pPr>
    </w:p>
    <w:p w:rsidR="0011286B" w:rsidRDefault="0011286B">
      <w:pPr>
        <w:pStyle w:val="BodyText"/>
        <w:spacing w:before="2"/>
        <w:rPr>
          <w:sz w:val="20"/>
        </w:rPr>
      </w:pPr>
    </w:p>
    <w:p w:rsidR="0011286B" w:rsidRDefault="009264BE">
      <w:pPr>
        <w:spacing w:before="90"/>
        <w:ind w:left="138"/>
        <w:rPr>
          <w:b/>
          <w:sz w:val="24"/>
        </w:rPr>
      </w:pPr>
      <w:r>
        <w:rPr>
          <w:sz w:val="24"/>
        </w:rPr>
        <w:t xml:space="preserve">Zadeva: </w:t>
      </w:r>
      <w:r>
        <w:rPr>
          <w:b/>
          <w:sz w:val="24"/>
        </w:rPr>
        <w:t>Izjava o plačilu pristojbine</w:t>
      </w:r>
    </w:p>
    <w:p w:rsidR="0011286B" w:rsidRDefault="0011286B">
      <w:pPr>
        <w:pStyle w:val="BodyText"/>
        <w:rPr>
          <w:b/>
          <w:sz w:val="20"/>
        </w:rPr>
      </w:pPr>
    </w:p>
    <w:p w:rsidR="0011286B" w:rsidRDefault="0011286B">
      <w:pPr>
        <w:pStyle w:val="BodyText"/>
        <w:spacing w:before="2"/>
        <w:rPr>
          <w:b/>
          <w:sz w:val="20"/>
        </w:rPr>
      </w:pPr>
    </w:p>
    <w:p w:rsidR="0011286B" w:rsidRDefault="0011286B">
      <w:pPr>
        <w:rPr>
          <w:sz w:val="20"/>
        </w:rPr>
        <w:sectPr w:rsidR="0011286B">
          <w:footerReference w:type="default" r:id="rId11"/>
          <w:type w:val="continuous"/>
          <w:pgSz w:w="11910" w:h="16840"/>
          <w:pgMar w:top="440" w:right="1260" w:bottom="880" w:left="1280" w:header="708" w:footer="696" w:gutter="0"/>
          <w:pgNumType w:start="1"/>
          <w:cols w:space="708"/>
        </w:sectPr>
      </w:pPr>
    </w:p>
    <w:p w:rsidR="0011286B" w:rsidRDefault="009264BE">
      <w:pPr>
        <w:pStyle w:val="BodyText"/>
        <w:spacing w:before="90"/>
        <w:ind w:left="138"/>
      </w:pPr>
      <w:r>
        <w:lastRenderedPageBreak/>
        <w:t>Izjavljamo, da smo dne</w:t>
      </w:r>
    </w:p>
    <w:p w:rsidR="0011286B" w:rsidRDefault="009264BE">
      <w:pPr>
        <w:pStyle w:val="BodyText"/>
        <w:spacing w:line="20" w:lineRule="exact"/>
        <w:ind w:left="2606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6pt;height:.5pt;mso-position-horizontal-relative:char;mso-position-vertical-relative:line" coordsize="2520,10">
            <v:line id="_x0000_s1031" style="position:absolute" from="0,5" to="2520,5" strokeweight=".48pt"/>
            <w10:wrap type="none"/>
            <w10:anchorlock/>
          </v:group>
        </w:pict>
      </w:r>
    </w:p>
    <w:p w:rsidR="0011286B" w:rsidRDefault="009264BE">
      <w:pPr>
        <w:pStyle w:val="BodyText"/>
        <w:spacing w:before="118"/>
        <w:ind w:left="138"/>
      </w:pPr>
      <w:r>
        <w:t>vloge in izdajo soglasja na KME za raziskavo št.</w:t>
      </w:r>
    </w:p>
    <w:p w:rsidR="0011286B" w:rsidRDefault="009264BE">
      <w:pPr>
        <w:pStyle w:val="BodyText"/>
        <w:spacing w:before="90"/>
        <w:ind w:left="19"/>
      </w:pPr>
      <w:r>
        <w:br w:type="column"/>
      </w:r>
      <w:r>
        <w:lastRenderedPageBreak/>
        <w:t>izvedli  plačilo  pristojbine  za</w:t>
      </w:r>
      <w:r>
        <w:rPr>
          <w:spacing w:val="-13"/>
        </w:rPr>
        <w:t xml:space="preserve"> </w:t>
      </w:r>
      <w:r>
        <w:t>obravnavo</w:t>
      </w:r>
    </w:p>
    <w:p w:rsidR="0011286B" w:rsidRDefault="009264BE">
      <w:pPr>
        <w:pStyle w:val="BodyText"/>
        <w:spacing w:before="138"/>
        <w:ind w:left="2600"/>
      </w:pPr>
      <w:r>
        <w:t>,  polni</w:t>
      </w:r>
      <w:r>
        <w:rPr>
          <w:spacing w:val="30"/>
        </w:rPr>
        <w:t xml:space="preserve"> </w:t>
      </w:r>
      <w:r>
        <w:t>naslov</w:t>
      </w:r>
    </w:p>
    <w:p w:rsidR="0011286B" w:rsidRDefault="0011286B">
      <w:pPr>
        <w:sectPr w:rsidR="0011286B">
          <w:type w:val="continuous"/>
          <w:pgSz w:w="11910" w:h="16840"/>
          <w:pgMar w:top="440" w:right="1260" w:bottom="880" w:left="1280" w:header="708" w:footer="708" w:gutter="0"/>
          <w:cols w:num="2" w:space="708" w:equalWidth="0">
            <w:col w:w="5176" w:space="40"/>
            <w:col w:w="4154"/>
          </w:cols>
        </w:sectPr>
      </w:pPr>
    </w:p>
    <w:p w:rsidR="0011286B" w:rsidRDefault="009264BE">
      <w:pPr>
        <w:pStyle w:val="BodyText"/>
        <w:spacing w:line="20" w:lineRule="exact"/>
        <w:ind w:left="5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2pt;height:.5pt;mso-position-horizontal-relative:char;mso-position-vertical-relative:line" coordsize="2640,10">
            <v:line id="_x0000_s1029" style="position:absolute" from="0,5" to="2640,5" strokeweight=".48pt"/>
            <w10:wrap type="none"/>
            <w10:anchorlock/>
          </v:group>
        </w:pict>
      </w:r>
    </w:p>
    <w:p w:rsidR="0011286B" w:rsidRDefault="009264BE">
      <w:pPr>
        <w:pStyle w:val="BodyText"/>
        <w:tabs>
          <w:tab w:val="left" w:pos="1847"/>
          <w:tab w:val="left" w:pos="5087"/>
          <w:tab w:val="left" w:pos="5951"/>
          <w:tab w:val="left" w:pos="8008"/>
        </w:tabs>
        <w:spacing w:before="118"/>
        <w:ind w:left="138"/>
      </w:pPr>
      <w:r>
        <w:t>raziskave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odgovornega</w:t>
      </w:r>
      <w:r>
        <w:tab/>
        <w:t>raziskovalca</w:t>
      </w:r>
    </w:p>
    <w:p w:rsidR="0011286B" w:rsidRDefault="009264BE">
      <w:pPr>
        <w:pStyle w:val="BodyText"/>
        <w:tabs>
          <w:tab w:val="left" w:pos="3257"/>
        </w:tabs>
        <w:spacing w:before="138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1286B" w:rsidRDefault="0011286B">
      <w:pPr>
        <w:pStyle w:val="BodyText"/>
        <w:rPr>
          <w:sz w:val="26"/>
        </w:rPr>
      </w:pPr>
    </w:p>
    <w:p w:rsidR="0011286B" w:rsidRDefault="0011286B">
      <w:pPr>
        <w:pStyle w:val="BodyText"/>
        <w:spacing w:before="11"/>
        <w:rPr>
          <w:sz w:val="21"/>
        </w:rPr>
      </w:pPr>
    </w:p>
    <w:p w:rsidR="0011286B" w:rsidRDefault="009264BE">
      <w:pPr>
        <w:pStyle w:val="BodyText"/>
        <w:spacing w:line="360" w:lineRule="auto"/>
        <w:ind w:left="138" w:right="2720"/>
      </w:pPr>
      <w:r>
        <w:t>Pristojbina je bila plačana v skladu s 4. točko Uredbe o pristojbinah Komisije Republike Slovenije za medicinsko etiko:</w:t>
      </w:r>
    </w:p>
    <w:p w:rsidR="0011286B" w:rsidRDefault="009264BE">
      <w:pPr>
        <w:pStyle w:val="BodyText"/>
        <w:tabs>
          <w:tab w:val="left" w:pos="2753"/>
          <w:tab w:val="left" w:pos="3128"/>
          <w:tab w:val="left" w:pos="3588"/>
          <w:tab w:val="left" w:pos="4133"/>
          <w:tab w:val="left" w:pos="4507"/>
          <w:tab w:val="left" w:pos="9147"/>
        </w:tabs>
        <w:spacing w:line="360" w:lineRule="auto"/>
        <w:ind w:left="138" w:right="156"/>
      </w:pPr>
      <w:r>
        <w:t>tip  soglasja</w:t>
      </w:r>
      <w:r>
        <w:rPr>
          <w:spacing w:val="-13"/>
        </w:rPr>
        <w:t xml:space="preserve"> </w:t>
      </w:r>
      <w:r>
        <w:t>(možnosti</w:t>
      </w:r>
      <w:r>
        <w:rPr>
          <w:spacing w:val="23"/>
        </w:rPr>
        <w:t xml:space="preserve"> </w: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6  </w:t>
      </w:r>
      <w:r>
        <w:rPr>
          <w:i/>
        </w:rPr>
        <w:t>(obkroži)</w:t>
      </w:r>
      <w:r>
        <w:t>)…,</w:t>
      </w:r>
      <w:r>
        <w:rPr>
          <w:spacing w:val="-15"/>
        </w:rPr>
        <w:t xml:space="preserve"> </w:t>
      </w:r>
      <w:r>
        <w:t>števi</w:t>
      </w:r>
      <w:r>
        <w:t>lo</w:t>
      </w:r>
      <w:r>
        <w:rPr>
          <w:spacing w:val="23"/>
        </w:rPr>
        <w:t xml:space="preserve"> </w:t>
      </w:r>
      <w:r>
        <w:t>točk: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vrednost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(v EUR).</w:t>
      </w:r>
    </w:p>
    <w:p w:rsidR="0011286B" w:rsidRDefault="0011286B">
      <w:pPr>
        <w:pStyle w:val="BodyText"/>
        <w:rPr>
          <w:sz w:val="26"/>
        </w:rPr>
      </w:pPr>
    </w:p>
    <w:p w:rsidR="0011286B" w:rsidRDefault="0011286B">
      <w:pPr>
        <w:pStyle w:val="BodyText"/>
        <w:rPr>
          <w:sz w:val="26"/>
        </w:rPr>
      </w:pPr>
    </w:p>
    <w:p w:rsidR="0011286B" w:rsidRDefault="0011286B">
      <w:pPr>
        <w:pStyle w:val="BodyText"/>
        <w:rPr>
          <w:sz w:val="26"/>
        </w:rPr>
      </w:pPr>
    </w:p>
    <w:p w:rsidR="0011286B" w:rsidRDefault="0011286B">
      <w:pPr>
        <w:pStyle w:val="BodyText"/>
        <w:rPr>
          <w:sz w:val="30"/>
        </w:rPr>
      </w:pPr>
    </w:p>
    <w:p w:rsidR="0011286B" w:rsidRDefault="009264BE">
      <w:pPr>
        <w:pStyle w:val="BodyText"/>
        <w:ind w:left="138"/>
      </w:pPr>
      <w:r>
        <w:t>Podpis vodje računovodst</w:t>
      </w:r>
      <w:bookmarkStart w:id="1" w:name="_GoBack"/>
      <w:bookmarkEnd w:id="1"/>
      <w:r>
        <w:t>va:</w:t>
      </w:r>
    </w:p>
    <w:p w:rsidR="0011286B" w:rsidRDefault="0011286B">
      <w:pPr>
        <w:pStyle w:val="BodyText"/>
        <w:rPr>
          <w:sz w:val="20"/>
        </w:rPr>
      </w:pPr>
    </w:p>
    <w:p w:rsidR="0011286B" w:rsidRDefault="009264BE">
      <w:pPr>
        <w:pStyle w:val="BodyText"/>
        <w:spacing w:before="9"/>
        <w:rPr>
          <w:sz w:val="11"/>
        </w:rPr>
      </w:pPr>
      <w:r>
        <w:pict>
          <v:line id="_x0000_s1027" style="position:absolute;z-index:-251659264;mso-wrap-distance-left:0;mso-wrap-distance-right:0;mso-position-horizontal-relative:page" from="70.9pt,8.95pt" to="262.9pt,8.95pt" strokeweight=".48pt">
            <w10:wrap type="topAndBottom" anchorx="page"/>
          </v:line>
        </w:pict>
      </w:r>
    </w:p>
    <w:p w:rsidR="0011286B" w:rsidRDefault="0011286B">
      <w:pPr>
        <w:pStyle w:val="BodyText"/>
        <w:rPr>
          <w:sz w:val="20"/>
        </w:rPr>
      </w:pPr>
    </w:p>
    <w:p w:rsidR="0011286B" w:rsidRDefault="0011286B">
      <w:pPr>
        <w:pStyle w:val="BodyText"/>
        <w:spacing w:before="7"/>
        <w:rPr>
          <w:sz w:val="17"/>
        </w:rPr>
      </w:pPr>
    </w:p>
    <w:p w:rsidR="0011286B" w:rsidRDefault="009264BE">
      <w:pPr>
        <w:pStyle w:val="BodyText"/>
        <w:tabs>
          <w:tab w:val="left" w:pos="5132"/>
        </w:tabs>
        <w:spacing w:before="90"/>
        <w:ind w:left="138"/>
      </w:pPr>
      <w:r>
        <w:t>Kraj in</w:t>
      </w:r>
      <w:r>
        <w:rPr>
          <w:spacing w:val="-5"/>
        </w:rPr>
        <w:t xml:space="preserve"> </w:t>
      </w:r>
      <w:r>
        <w:t xml:space="preserve">datum: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286B" w:rsidRDefault="0011286B">
      <w:pPr>
        <w:sectPr w:rsidR="0011286B">
          <w:type w:val="continuous"/>
          <w:pgSz w:w="11910" w:h="16840"/>
          <w:pgMar w:top="440" w:right="1260" w:bottom="880" w:left="1280" w:header="708" w:footer="708" w:gutter="0"/>
          <w:cols w:space="708"/>
        </w:sectPr>
      </w:pPr>
    </w:p>
    <w:p w:rsidR="0011286B" w:rsidRDefault="009264BE">
      <w:pPr>
        <w:pStyle w:val="BodyText"/>
        <w:ind w:left="138"/>
        <w:rPr>
          <w:sz w:val="20"/>
        </w:rPr>
      </w:pPr>
      <w:r>
        <w:rPr>
          <w:noProof/>
          <w:sz w:val="20"/>
          <w:lang w:val="sl-SI" w:eastAsia="sl-SI"/>
        </w:rPr>
        <w:lastRenderedPageBreak/>
        <w:drawing>
          <wp:inline distT="0" distB="0" distL="0" distR="0">
            <wp:extent cx="402336" cy="4107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6B" w:rsidRDefault="009264BE">
      <w:pPr>
        <w:pStyle w:val="BodyText"/>
        <w:spacing w:before="8"/>
        <w:rPr>
          <w:sz w:val="8"/>
        </w:rPr>
      </w:pPr>
      <w:r>
        <w:pict>
          <v:line id="_x0000_s1026" style="position:absolute;z-index:-251658240;mso-wrap-distance-left:0;mso-wrap-distance-right:0;mso-position-horizontal-relative:page" from="69.45pt,7.2pt" to="525.85pt,7.2pt" strokecolor="#333" strokeweight=".5pt">
            <w10:wrap type="topAndBottom" anchorx="page"/>
          </v:line>
        </w:pict>
      </w:r>
    </w:p>
    <w:p w:rsidR="0011286B" w:rsidRDefault="0011286B">
      <w:pPr>
        <w:pStyle w:val="BodyText"/>
        <w:rPr>
          <w:sz w:val="20"/>
        </w:rPr>
      </w:pPr>
    </w:p>
    <w:p w:rsidR="0011286B" w:rsidRDefault="0011286B">
      <w:pPr>
        <w:pStyle w:val="BodyText"/>
        <w:rPr>
          <w:sz w:val="20"/>
        </w:rPr>
      </w:pPr>
    </w:p>
    <w:p w:rsidR="0011286B" w:rsidRDefault="0011286B">
      <w:pPr>
        <w:pStyle w:val="BodyText"/>
        <w:spacing w:before="8"/>
        <w:rPr>
          <w:sz w:val="23"/>
        </w:rPr>
      </w:pPr>
    </w:p>
    <w:p w:rsidR="0011286B" w:rsidRDefault="009264BE">
      <w:pPr>
        <w:pStyle w:val="Heading1"/>
        <w:numPr>
          <w:ilvl w:val="2"/>
          <w:numId w:val="1"/>
        </w:numPr>
        <w:tabs>
          <w:tab w:val="left" w:pos="858"/>
        </w:tabs>
        <w:ind w:hanging="359"/>
      </w:pPr>
      <w:r>
        <w:t>Povezani dokumenti</w:t>
      </w:r>
    </w:p>
    <w:p w:rsidR="0011286B" w:rsidRDefault="009264BE">
      <w:pPr>
        <w:spacing w:before="230"/>
        <w:ind w:left="564"/>
        <w:rPr>
          <w:rFonts w:ascii="Arial" w:hAnsi="Arial"/>
          <w:sz w:val="20"/>
        </w:rPr>
      </w:pPr>
      <w:hyperlink r:id="rId13">
        <w:r>
          <w:rPr>
            <w:rFonts w:ascii="Arial" w:hAnsi="Arial"/>
            <w:sz w:val="20"/>
          </w:rPr>
          <w:t>NAV – 616 Povzetek navodil KME</w:t>
        </w:r>
      </w:hyperlink>
    </w:p>
    <w:p w:rsidR="0011286B" w:rsidRDefault="0011286B">
      <w:pPr>
        <w:pStyle w:val="BodyText"/>
        <w:rPr>
          <w:rFonts w:ascii="Arial"/>
          <w:sz w:val="22"/>
        </w:rPr>
      </w:pPr>
    </w:p>
    <w:p w:rsidR="0011286B" w:rsidRDefault="0011286B">
      <w:pPr>
        <w:pStyle w:val="BodyText"/>
        <w:rPr>
          <w:rFonts w:ascii="Arial"/>
          <w:sz w:val="22"/>
        </w:rPr>
      </w:pPr>
    </w:p>
    <w:p w:rsidR="0011286B" w:rsidRDefault="009264BE">
      <w:pPr>
        <w:pStyle w:val="Heading1"/>
        <w:numPr>
          <w:ilvl w:val="2"/>
          <w:numId w:val="1"/>
        </w:numPr>
        <w:tabs>
          <w:tab w:val="left" w:pos="858"/>
        </w:tabs>
        <w:spacing w:before="184"/>
        <w:ind w:hanging="359"/>
      </w:pPr>
      <w:r>
        <w:t>Podrejeni</w:t>
      </w:r>
      <w:r>
        <w:rPr>
          <w:spacing w:val="-1"/>
        </w:rPr>
        <w:t xml:space="preserve"> </w:t>
      </w:r>
      <w:r>
        <w:t>dokumenti</w:t>
      </w:r>
    </w:p>
    <w:sectPr w:rsidR="0011286B">
      <w:pgSz w:w="11910" w:h="16840"/>
      <w:pgMar w:top="440" w:right="1260" w:bottom="880" w:left="1280" w:header="0" w:footer="6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64BE">
      <w:r>
        <w:separator/>
      </w:r>
    </w:p>
  </w:endnote>
  <w:endnote w:type="continuationSeparator" w:id="0">
    <w:p w:rsidR="00000000" w:rsidRDefault="009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6B" w:rsidRDefault="009264BE">
    <w:pPr>
      <w:pStyle w:val="BodyText"/>
      <w:spacing w:line="14" w:lineRule="auto"/>
      <w:rPr>
        <w:sz w:val="20"/>
      </w:rPr>
    </w:pPr>
    <w:r>
      <w:pict>
        <v:line id="_x0000_s2053" style="position:absolute;z-index:-3784;mso-position-horizontal-relative:page;mso-position-vertical-relative:page" from="69.45pt,793.35pt" to="525.95pt,793.3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5.5pt;margin-top:795.85pt;width:429.8pt;height:29.35pt;z-index:-3760;mso-position-horizontal-relative:page;mso-position-vertical-relative:page" filled="f" stroked="f">
          <v:textbox inset="0,0,0,0">
            <w:txbxContent>
              <w:p w:rsidR="0011286B" w:rsidRDefault="009264BE">
                <w:pPr>
                  <w:spacing w:before="14"/>
                  <w:ind w:left="1" w:right="106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33333"/>
                    <w:sz w:val="16"/>
                  </w:rPr>
                  <w:t>OPOZORILO: Dokumenti so obvladovani elektronsko. Veljavnost dokumenta preverite v aplikaciji GovernmentConnect.</w:t>
                </w:r>
              </w:p>
              <w:p w:rsidR="0011286B" w:rsidRDefault="009264BE">
                <w:pPr>
                  <w:ind w:left="1" w:right="108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33333"/>
                    <w:sz w:val="16"/>
                  </w:rPr>
                  <w:t>Samo za interno uporabo.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9pt;margin-top:814.25pt;width:74.95pt;height:10.95pt;z-index:-3736;mso-position-horizontal-relative:page;mso-position-vertical-relative:page" filled="f" stroked="f">
          <v:textbox inset="0,0,0,0">
            <w:txbxContent>
              <w:p w:rsidR="0011286B" w:rsidRDefault="009264BE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333333"/>
                    <w:sz w:val="16"/>
                  </w:rPr>
                  <w:t xml:space="preserve">OBR </w:t>
                </w:r>
                <w:r>
                  <w:rPr>
                    <w:rFonts w:ascii="Arial" w:hAnsi="Arial"/>
                    <w:color w:val="333333"/>
                    <w:sz w:val="16"/>
                  </w:rPr>
                  <w:t>– 950 – 8010 –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2.85pt;margin-top:814.25pt;width:79.85pt;height:10.95pt;z-index:-3712;mso-position-horizontal-relative:page;mso-position-vertical-relative:page" filled="f" stroked="f">
          <v:textbox inset="0,0,0,0">
            <w:txbxContent>
              <w:p w:rsidR="0011286B" w:rsidRDefault="009264BE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33333"/>
                    <w:sz w:val="16"/>
                  </w:rPr>
                  <w:t xml:space="preserve">Verzija </w:t>
                </w:r>
                <w:r>
                  <w:rPr>
                    <w:rFonts w:ascii="Arial"/>
                    <w:color w:val="333333"/>
                    <w:sz w:val="16"/>
                  </w:rPr>
                  <w:t>1 / 06.03.2019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6.85pt;margin-top:814.25pt;width:18.6pt;height:10.95pt;z-index:-3688;mso-position-horizontal-relative:page;mso-position-vertical-relative:page" filled="f" stroked="f">
          <v:textbox inset="0,0,0,0">
            <w:txbxContent>
              <w:p w:rsidR="0011286B" w:rsidRDefault="009264BE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333333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333333"/>
                    <w:sz w:val="16"/>
                  </w:rPr>
                  <w:t xml:space="preserve"> / </w:t>
                </w:r>
                <w:r>
                  <w:rPr>
                    <w:rFonts w:ascii="Arial"/>
                    <w:color w:val="333333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64BE">
      <w:r>
        <w:separator/>
      </w:r>
    </w:p>
  </w:footnote>
  <w:footnote w:type="continuationSeparator" w:id="0">
    <w:p w:rsidR="00000000" w:rsidRDefault="0092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0FF"/>
    <w:multiLevelType w:val="multilevel"/>
    <w:tmpl w:val="66507724"/>
    <w:lvl w:ilvl="0">
      <w:start w:val="5"/>
      <w:numFmt w:val="lowerLetter"/>
      <w:lvlText w:val="%1"/>
      <w:lvlJc w:val="left"/>
      <w:pPr>
        <w:ind w:left="445" w:hanging="308"/>
        <w:jc w:val="left"/>
      </w:pPr>
      <w:rPr>
        <w:rFonts w:hint="default"/>
        <w:lang w:val="sl" w:eastAsia="sl" w:bidi="sl"/>
      </w:rPr>
    </w:lvl>
    <w:lvl w:ilvl="1">
      <w:start w:val="14"/>
      <w:numFmt w:val="lowerLetter"/>
      <w:lvlText w:val="%1-%2"/>
      <w:lvlJc w:val="left"/>
      <w:pPr>
        <w:ind w:left="445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sl" w:eastAsia="sl" w:bidi="sl"/>
      </w:rPr>
    </w:lvl>
    <w:lvl w:ilvl="2">
      <w:start w:val="1"/>
      <w:numFmt w:val="decimal"/>
      <w:lvlText w:val="%3."/>
      <w:lvlJc w:val="left"/>
      <w:pPr>
        <w:ind w:left="85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sl" w:eastAsia="sl" w:bidi="sl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val="sl" w:eastAsia="sl" w:bidi="sl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sl" w:eastAsia="sl" w:bidi="sl"/>
      </w:rPr>
    </w:lvl>
    <w:lvl w:ilvl="5">
      <w:numFmt w:val="bullet"/>
      <w:lvlText w:val="•"/>
      <w:lvlJc w:val="left"/>
      <w:pPr>
        <w:ind w:left="4640" w:hanging="360"/>
      </w:pPr>
      <w:rPr>
        <w:rFonts w:hint="default"/>
        <w:lang w:val="sl" w:eastAsia="sl" w:bidi="sl"/>
      </w:rPr>
    </w:lvl>
    <w:lvl w:ilvl="6">
      <w:numFmt w:val="bullet"/>
      <w:lvlText w:val="•"/>
      <w:lvlJc w:val="left"/>
      <w:pPr>
        <w:ind w:left="5585" w:hanging="360"/>
      </w:pPr>
      <w:rPr>
        <w:rFonts w:hint="default"/>
        <w:lang w:val="sl" w:eastAsia="sl" w:bidi="sl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  <w:lang w:val="sl" w:eastAsia="sl" w:bidi="sl"/>
      </w:rPr>
    </w:lvl>
    <w:lvl w:ilvl="8">
      <w:numFmt w:val="bullet"/>
      <w:lvlText w:val="•"/>
      <w:lvlJc w:val="left"/>
      <w:pPr>
        <w:ind w:left="7475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1286B"/>
    <w:rsid w:val="0011286B"/>
    <w:rsid w:val="009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spacing w:before="92"/>
      <w:ind w:left="857" w:hanging="35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nko-gc/gcprod/Pages/Common/OpenContent.aspx?documentID=572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e.m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z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163</Words>
  <Characters>930</Characters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