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A28DB" w14:textId="77777777" w:rsidR="00926E3B" w:rsidRPr="00CC7FE3" w:rsidRDefault="00B01E69" w:rsidP="00CC7FE3">
      <w:pPr>
        <w:pStyle w:val="Department"/>
        <w:spacing w:before="0"/>
        <w:rPr>
          <w:rFonts w:ascii="Times New Roman" w:hAnsi="Times New Roman"/>
          <w:sz w:val="22"/>
          <w:szCs w:val="24"/>
        </w:rPr>
      </w:pPr>
      <w:bookmarkStart w:id="0" w:name="_GoBack"/>
      <w:bookmarkEnd w:id="0"/>
      <w:r w:rsidRPr="00CC7FE3">
        <w:rPr>
          <w:rFonts w:ascii="Times New Roman" w:hAnsi="Times New Roman"/>
          <w:sz w:val="22"/>
          <w:szCs w:val="24"/>
        </w:rPr>
        <w:t>Novartis Raziskave in razvoj</w:t>
      </w:r>
    </w:p>
    <w:p w14:paraId="02EE1F9F" w14:textId="27681324" w:rsidR="00265AA8" w:rsidRPr="00C201AC" w:rsidRDefault="00C201AC" w:rsidP="00CC7FE3">
      <w:pPr>
        <w:pStyle w:val="Dedicatednumber"/>
        <w:spacing w:before="360"/>
        <w:rPr>
          <w:rFonts w:ascii="Times New Roman" w:hAnsi="Times New Roman"/>
          <w:sz w:val="22"/>
          <w:szCs w:val="24"/>
        </w:rPr>
      </w:pPr>
      <w:r w:rsidRPr="00C201AC">
        <w:rPr>
          <w:rFonts w:ascii="Times New Roman" w:hAnsi="Times New Roman"/>
          <w:sz w:val="22"/>
          <w:szCs w:val="24"/>
        </w:rPr>
        <w:t>BYL719/alpelisib</w:t>
      </w:r>
    </w:p>
    <w:p w14:paraId="1232A8F5" w14:textId="77777777" w:rsidR="00524125" w:rsidRPr="00CC7FE3" w:rsidRDefault="00524125" w:rsidP="00C201AC">
      <w:pPr>
        <w:pStyle w:val="Dedicatednumber"/>
        <w:spacing w:before="240"/>
        <w:rPr>
          <w:rFonts w:ascii="Times New Roman" w:hAnsi="Times New Roman"/>
          <w:sz w:val="22"/>
          <w:szCs w:val="24"/>
          <w:vertAlign w:val="superscript"/>
        </w:rPr>
      </w:pPr>
    </w:p>
    <w:p w14:paraId="043FC3DF" w14:textId="2E808D93" w:rsidR="00C21DC2" w:rsidRPr="00CC7FE3" w:rsidRDefault="00C201AC" w:rsidP="00C5359F">
      <w:pPr>
        <w:pStyle w:val="Dedicatednumber"/>
        <w:rPr>
          <w:rFonts w:ascii="Times New Roman" w:hAnsi="Times New Roman"/>
          <w:sz w:val="30"/>
          <w:szCs w:val="30"/>
        </w:rPr>
      </w:pPr>
      <w:r>
        <w:rPr>
          <w:rFonts w:ascii="Times New Roman" w:hAnsi="Times New Roman"/>
          <w:sz w:val="30"/>
          <w:szCs w:val="30"/>
        </w:rPr>
        <w:t>I</w:t>
      </w:r>
      <w:r w:rsidRPr="00C201AC">
        <w:rPr>
          <w:rFonts w:ascii="Times New Roman" w:hAnsi="Times New Roman"/>
          <w:sz w:val="30"/>
          <w:szCs w:val="30"/>
        </w:rPr>
        <w:t>nformacij</w:t>
      </w:r>
      <w:r>
        <w:rPr>
          <w:rFonts w:ascii="Times New Roman" w:hAnsi="Times New Roman"/>
          <w:sz w:val="30"/>
          <w:szCs w:val="30"/>
        </w:rPr>
        <w:t>e</w:t>
      </w:r>
      <w:r w:rsidRPr="00C201AC">
        <w:rPr>
          <w:rFonts w:ascii="Times New Roman" w:hAnsi="Times New Roman"/>
          <w:sz w:val="30"/>
          <w:szCs w:val="30"/>
        </w:rPr>
        <w:t xml:space="preserve"> za pacienta s privolitvenim obrazcem za sodelovanje v medicinski raziskavi z oznako CBYL719H12301</w:t>
      </w:r>
    </w:p>
    <w:p w14:paraId="1D4A02D4" w14:textId="6292289F" w:rsidR="00926E3B" w:rsidRPr="00CC7FE3" w:rsidRDefault="00C201AC" w:rsidP="00CA2400">
      <w:pPr>
        <w:pStyle w:val="Title"/>
        <w:spacing w:after="100" w:afterAutospacing="1"/>
        <w:rPr>
          <w:rFonts w:ascii="Times New Roman" w:hAnsi="Times New Roman"/>
          <w:sz w:val="28"/>
          <w:szCs w:val="28"/>
        </w:rPr>
      </w:pPr>
      <w:r w:rsidRPr="00C201AC">
        <w:rPr>
          <w:rFonts w:ascii="Times New Roman" w:hAnsi="Times New Roman"/>
          <w:sz w:val="28"/>
          <w:szCs w:val="28"/>
        </w:rPr>
        <w:t xml:space="preserve">EPIK-B3: multicentrična, randomizirana, dvojno slepa, s placebom nadzorovana raziskava faze III za oceno učinkovitosti in varnosti alpelisiba (BYL719) v kombinaciji z </w:t>
      </w:r>
      <w:r w:rsidRPr="00012D80">
        <w:rPr>
          <w:rFonts w:ascii="Times New Roman" w:hAnsi="Times New Roman"/>
          <w:i/>
          <w:sz w:val="28"/>
          <w:szCs w:val="28"/>
        </w:rPr>
        <w:t>nab</w:t>
      </w:r>
      <w:r w:rsidRPr="00C201AC">
        <w:rPr>
          <w:rFonts w:ascii="Times New Roman" w:hAnsi="Times New Roman"/>
          <w:sz w:val="28"/>
          <w:szCs w:val="28"/>
        </w:rPr>
        <w:t>-paklitakselom pri pacientih z napredovalim trojno negativnim rakom dojk z mutacijo fosfoinozitid-3-kinazne katalitske podenote alfa (PIK3CA) ali izgubo fosfataznega in tenzinskega homolognega proteina (PTEN) brez mutacije PIK3CA</w:t>
      </w:r>
    </w:p>
    <w:p w14:paraId="3B5B4E0E" w14:textId="77777777" w:rsidR="00711C18" w:rsidRPr="00DD3A38" w:rsidRDefault="00711C18" w:rsidP="00711C18">
      <w:pPr>
        <w:pStyle w:val="Text"/>
        <w:rPr>
          <w:szCs w:val="24"/>
        </w:rPr>
      </w:pPr>
    </w:p>
    <w:tbl>
      <w:tblPr>
        <w:tblW w:w="0" w:type="auto"/>
        <w:tblLayout w:type="fixed"/>
        <w:tblLook w:val="0000" w:firstRow="0" w:lastRow="0" w:firstColumn="0" w:lastColumn="0" w:noHBand="0" w:noVBand="0"/>
      </w:tblPr>
      <w:tblGrid>
        <w:gridCol w:w="2268"/>
        <w:gridCol w:w="7014"/>
      </w:tblGrid>
      <w:tr w:rsidR="00926E3B" w:rsidRPr="00524125" w14:paraId="3F55A5D3" w14:textId="77777777">
        <w:tc>
          <w:tcPr>
            <w:tcW w:w="2268" w:type="dxa"/>
          </w:tcPr>
          <w:p w14:paraId="38CE51E1" w14:textId="77777777" w:rsidR="00926E3B" w:rsidRPr="00CC7FE3" w:rsidRDefault="00B01E69">
            <w:pPr>
              <w:pStyle w:val="Firstpageinfo"/>
              <w:rPr>
                <w:rFonts w:ascii="Times New Roman" w:hAnsi="Times New Roman"/>
                <w:sz w:val="22"/>
                <w:szCs w:val="24"/>
              </w:rPr>
            </w:pPr>
            <w:r w:rsidRPr="00CC7FE3">
              <w:rPr>
                <w:rFonts w:ascii="Times New Roman" w:hAnsi="Times New Roman"/>
                <w:sz w:val="22"/>
                <w:szCs w:val="24"/>
              </w:rPr>
              <w:t>Vrsta dokumenta:</w:t>
            </w:r>
          </w:p>
        </w:tc>
        <w:tc>
          <w:tcPr>
            <w:tcW w:w="7014" w:type="dxa"/>
          </w:tcPr>
          <w:p w14:paraId="5E27FE5A" w14:textId="6E532FFB" w:rsidR="00926E3B" w:rsidRPr="00CC7FE3" w:rsidRDefault="00265AA8" w:rsidP="00B465BE">
            <w:pPr>
              <w:pStyle w:val="Firstpageinfo"/>
              <w:rPr>
                <w:rFonts w:ascii="Times New Roman" w:hAnsi="Times New Roman"/>
                <w:sz w:val="22"/>
                <w:szCs w:val="24"/>
              </w:rPr>
            </w:pPr>
            <w:r w:rsidRPr="00CC7FE3">
              <w:rPr>
                <w:rFonts w:ascii="Times New Roman" w:hAnsi="Times New Roman"/>
                <w:sz w:val="22"/>
                <w:szCs w:val="24"/>
              </w:rPr>
              <w:t xml:space="preserve">Informacije za </w:t>
            </w:r>
            <w:r w:rsidR="00C201AC">
              <w:rPr>
                <w:rFonts w:ascii="Times New Roman" w:hAnsi="Times New Roman"/>
                <w:sz w:val="22"/>
                <w:szCs w:val="24"/>
              </w:rPr>
              <w:t>pacienta</w:t>
            </w:r>
            <w:r w:rsidRPr="00CC7FE3">
              <w:rPr>
                <w:rFonts w:ascii="Times New Roman" w:hAnsi="Times New Roman"/>
                <w:sz w:val="22"/>
                <w:szCs w:val="24"/>
              </w:rPr>
              <w:t xml:space="preserve"> </w:t>
            </w:r>
            <w:r w:rsidR="00C201AC" w:rsidRPr="00C201AC">
              <w:rPr>
                <w:rFonts w:ascii="Times New Roman" w:hAnsi="Times New Roman"/>
                <w:sz w:val="22"/>
                <w:szCs w:val="24"/>
              </w:rPr>
              <w:t>s privolitvenim obrazcem za sodelovanje v medicinski raziskav</w:t>
            </w:r>
            <w:r w:rsidR="00C201AC">
              <w:rPr>
                <w:rFonts w:ascii="Times New Roman" w:hAnsi="Times New Roman"/>
                <w:sz w:val="22"/>
                <w:szCs w:val="24"/>
              </w:rPr>
              <w:t>i</w:t>
            </w:r>
          </w:p>
        </w:tc>
      </w:tr>
      <w:tr w:rsidR="00926E3B" w:rsidRPr="00524125" w14:paraId="2ABC8B4D" w14:textId="77777777">
        <w:tc>
          <w:tcPr>
            <w:tcW w:w="2268" w:type="dxa"/>
          </w:tcPr>
          <w:p w14:paraId="53C77567" w14:textId="77777777" w:rsidR="00926E3B" w:rsidRPr="00CC7FE3" w:rsidRDefault="00B01E69">
            <w:pPr>
              <w:pStyle w:val="Firstpageinfo"/>
              <w:rPr>
                <w:rFonts w:ascii="Times New Roman" w:hAnsi="Times New Roman"/>
                <w:sz w:val="22"/>
                <w:szCs w:val="24"/>
              </w:rPr>
            </w:pPr>
            <w:r w:rsidRPr="00CC7FE3">
              <w:rPr>
                <w:rFonts w:ascii="Times New Roman" w:hAnsi="Times New Roman"/>
                <w:sz w:val="22"/>
                <w:szCs w:val="24"/>
              </w:rPr>
              <w:t>Osnovni dokument:</w:t>
            </w:r>
          </w:p>
        </w:tc>
        <w:tc>
          <w:tcPr>
            <w:tcW w:w="7014" w:type="dxa"/>
          </w:tcPr>
          <w:p w14:paraId="7F062B6A" w14:textId="749D6CC6" w:rsidR="00926E3B" w:rsidRPr="00CC7FE3" w:rsidRDefault="00265AA8" w:rsidP="00B84DB5">
            <w:pPr>
              <w:pStyle w:val="Firstpageinfo"/>
              <w:rPr>
                <w:rFonts w:ascii="Times New Roman" w:hAnsi="Times New Roman"/>
                <w:sz w:val="22"/>
                <w:szCs w:val="24"/>
                <w:lang w:val="it-IT"/>
              </w:rPr>
            </w:pPr>
            <w:r w:rsidRPr="00CC7FE3">
              <w:rPr>
                <w:rFonts w:ascii="Times New Roman" w:hAnsi="Times New Roman"/>
                <w:sz w:val="22"/>
                <w:szCs w:val="24"/>
              </w:rPr>
              <w:t>Originalni prot</w:t>
            </w:r>
            <w:r w:rsidR="00C201AC">
              <w:rPr>
                <w:rFonts w:ascii="Times New Roman" w:hAnsi="Times New Roman"/>
                <w:sz w:val="22"/>
                <w:szCs w:val="24"/>
              </w:rPr>
              <w:t>okol, verzija 00, datum izdaje 26. november 2019</w:t>
            </w:r>
          </w:p>
        </w:tc>
      </w:tr>
      <w:tr w:rsidR="00926E3B" w:rsidRPr="00524125" w14:paraId="76A277FF" w14:textId="77777777">
        <w:tc>
          <w:tcPr>
            <w:tcW w:w="2268" w:type="dxa"/>
          </w:tcPr>
          <w:p w14:paraId="1E38E450" w14:textId="77777777" w:rsidR="00926E3B" w:rsidRPr="00CC7FE3" w:rsidRDefault="00B01E69">
            <w:pPr>
              <w:pStyle w:val="Firstpageinfo"/>
              <w:rPr>
                <w:rFonts w:ascii="Times New Roman" w:hAnsi="Times New Roman"/>
                <w:sz w:val="22"/>
                <w:szCs w:val="24"/>
              </w:rPr>
            </w:pPr>
            <w:r w:rsidRPr="00CC7FE3">
              <w:rPr>
                <w:rFonts w:ascii="Times New Roman" w:hAnsi="Times New Roman"/>
                <w:sz w:val="22"/>
                <w:szCs w:val="24"/>
              </w:rPr>
              <w:t>Datum izdaje:</w:t>
            </w:r>
          </w:p>
        </w:tc>
        <w:tc>
          <w:tcPr>
            <w:tcW w:w="7014" w:type="dxa"/>
          </w:tcPr>
          <w:p w14:paraId="079B94A7" w14:textId="43BAE284" w:rsidR="00926E3B" w:rsidRPr="00CC7FE3" w:rsidRDefault="001F688E" w:rsidP="00C201AC">
            <w:pPr>
              <w:pStyle w:val="Firstpageinfo"/>
              <w:rPr>
                <w:rFonts w:ascii="Times New Roman" w:hAnsi="Times New Roman"/>
                <w:sz w:val="22"/>
                <w:szCs w:val="24"/>
              </w:rPr>
            </w:pPr>
            <w:r>
              <w:rPr>
                <w:rFonts w:ascii="Times New Roman" w:hAnsi="Times New Roman"/>
                <w:sz w:val="22"/>
                <w:szCs w:val="24"/>
              </w:rPr>
              <w:t>27</w:t>
            </w:r>
            <w:r w:rsidR="002062C6" w:rsidRPr="00CC7FE3">
              <w:rPr>
                <w:rFonts w:ascii="Times New Roman" w:hAnsi="Times New Roman"/>
                <w:sz w:val="22"/>
                <w:szCs w:val="24"/>
              </w:rPr>
              <w:t>. </w:t>
            </w:r>
            <w:r w:rsidR="00C201AC">
              <w:rPr>
                <w:rFonts w:ascii="Times New Roman" w:hAnsi="Times New Roman"/>
                <w:sz w:val="22"/>
                <w:szCs w:val="24"/>
              </w:rPr>
              <w:t>marec</w:t>
            </w:r>
            <w:r w:rsidR="00524125" w:rsidRPr="00CC7FE3">
              <w:rPr>
                <w:rFonts w:ascii="Times New Roman" w:hAnsi="Times New Roman"/>
                <w:sz w:val="22"/>
                <w:szCs w:val="24"/>
              </w:rPr>
              <w:t> </w:t>
            </w:r>
            <w:r w:rsidR="00C201AC">
              <w:rPr>
                <w:rFonts w:ascii="Times New Roman" w:hAnsi="Times New Roman"/>
                <w:sz w:val="22"/>
                <w:szCs w:val="24"/>
              </w:rPr>
              <w:t>2020</w:t>
            </w:r>
          </w:p>
        </w:tc>
      </w:tr>
    </w:tbl>
    <w:p w14:paraId="1BDE3136" w14:textId="4E1247EE" w:rsidR="00524125" w:rsidRDefault="00524125" w:rsidP="00CC7FE3">
      <w:pPr>
        <w:pStyle w:val="Propertystatement"/>
        <w:spacing w:before="0"/>
        <w:rPr>
          <w:rFonts w:ascii="Times New Roman" w:hAnsi="Times New Roman"/>
          <w:sz w:val="24"/>
          <w:szCs w:val="24"/>
        </w:rPr>
      </w:pPr>
    </w:p>
    <w:p w14:paraId="2E5E5FA3" w14:textId="77777777" w:rsidR="00524125" w:rsidRDefault="00524125" w:rsidP="00CC7FE3">
      <w:pPr>
        <w:pStyle w:val="Propertystatement"/>
        <w:spacing w:before="0"/>
        <w:rPr>
          <w:rFonts w:ascii="Times New Roman" w:hAnsi="Times New Roman"/>
          <w:sz w:val="24"/>
          <w:szCs w:val="24"/>
        </w:rPr>
      </w:pPr>
    </w:p>
    <w:p w14:paraId="62004C32" w14:textId="4E11C409" w:rsidR="00524125" w:rsidRDefault="00524125" w:rsidP="00CC7FE3">
      <w:pPr>
        <w:pStyle w:val="Propertystatement"/>
        <w:spacing w:before="0"/>
        <w:rPr>
          <w:rFonts w:ascii="Times New Roman" w:hAnsi="Times New Roman"/>
          <w:sz w:val="24"/>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6190"/>
      </w:tblGrid>
      <w:tr w:rsidR="00524125" w14:paraId="35F689A2" w14:textId="77777777" w:rsidTr="00524125">
        <w:trPr>
          <w:trHeight w:val="567"/>
        </w:trPr>
        <w:tc>
          <w:tcPr>
            <w:tcW w:w="2893" w:type="dxa"/>
            <w:tcBorders>
              <w:top w:val="nil"/>
              <w:left w:val="nil"/>
              <w:bottom w:val="nil"/>
              <w:right w:val="nil"/>
            </w:tcBorders>
            <w:vAlign w:val="center"/>
            <w:hideMark/>
          </w:tcPr>
          <w:p w14:paraId="18C2D335" w14:textId="755F4180" w:rsidR="00524125" w:rsidRDefault="00524125" w:rsidP="00483089">
            <w:pPr>
              <w:autoSpaceDE w:val="0"/>
              <w:autoSpaceDN w:val="0"/>
              <w:adjustRightInd w:val="0"/>
              <w:spacing w:after="120"/>
              <w:rPr>
                <w:b/>
                <w:color w:val="000000"/>
                <w:sz w:val="22"/>
                <w:szCs w:val="22"/>
              </w:rPr>
            </w:pPr>
            <w:r>
              <w:rPr>
                <w:b/>
                <w:color w:val="000000"/>
                <w:sz w:val="22"/>
                <w:szCs w:val="22"/>
              </w:rPr>
              <w:t xml:space="preserve">Evidenčna številka </w:t>
            </w:r>
            <w:r w:rsidR="00483089">
              <w:rPr>
                <w:b/>
                <w:color w:val="000000"/>
                <w:sz w:val="22"/>
                <w:szCs w:val="22"/>
              </w:rPr>
              <w:t>pacienta</w:t>
            </w:r>
            <w:r>
              <w:rPr>
                <w:b/>
                <w:color w:val="000000"/>
                <w:sz w:val="22"/>
                <w:szCs w:val="22"/>
              </w:rPr>
              <w:t>:</w:t>
            </w:r>
          </w:p>
        </w:tc>
        <w:tc>
          <w:tcPr>
            <w:tcW w:w="6190" w:type="dxa"/>
            <w:tcBorders>
              <w:top w:val="nil"/>
              <w:left w:val="nil"/>
              <w:bottom w:val="nil"/>
              <w:right w:val="nil"/>
            </w:tcBorders>
            <w:vAlign w:val="center"/>
            <w:hideMark/>
          </w:tcPr>
          <w:tbl>
            <w:tblPr>
              <w:tblpPr w:leftFromText="180" w:rightFromText="180" w:vertAnchor="text" w:horzAnchor="page" w:tblpX="548"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58"/>
              <w:gridCol w:w="458"/>
              <w:gridCol w:w="458"/>
              <w:gridCol w:w="458"/>
              <w:gridCol w:w="458"/>
              <w:gridCol w:w="458"/>
            </w:tblGrid>
            <w:tr w:rsidR="00524125" w14:paraId="4B8E33DF" w14:textId="77777777">
              <w:trPr>
                <w:trHeight w:val="438"/>
              </w:trPr>
              <w:tc>
                <w:tcPr>
                  <w:tcW w:w="458" w:type="dxa"/>
                  <w:tcBorders>
                    <w:top w:val="single" w:sz="4" w:space="0" w:color="auto"/>
                    <w:left w:val="single" w:sz="4" w:space="0" w:color="auto"/>
                    <w:bottom w:val="single" w:sz="4" w:space="0" w:color="auto"/>
                    <w:right w:val="single" w:sz="4" w:space="0" w:color="auto"/>
                  </w:tcBorders>
                  <w:shd w:val="clear" w:color="auto" w:fill="D9D9D9"/>
                </w:tcPr>
                <w:p w14:paraId="052D5A1F" w14:textId="77777777" w:rsidR="00524125" w:rsidRDefault="00524125">
                  <w:pPr>
                    <w:autoSpaceDE w:val="0"/>
                    <w:autoSpaceDN w:val="0"/>
                    <w:adjustRightInd w:val="0"/>
                    <w:spacing w:after="120"/>
                    <w:rPr>
                      <w:color w:val="000000"/>
                      <w:sz w:val="22"/>
                      <w:szCs w:val="22"/>
                    </w:rPr>
                  </w:pPr>
                </w:p>
              </w:tc>
              <w:tc>
                <w:tcPr>
                  <w:tcW w:w="458" w:type="dxa"/>
                  <w:tcBorders>
                    <w:top w:val="single" w:sz="4" w:space="0" w:color="auto"/>
                    <w:left w:val="single" w:sz="4" w:space="0" w:color="auto"/>
                    <w:bottom w:val="single" w:sz="4" w:space="0" w:color="auto"/>
                    <w:right w:val="single" w:sz="4" w:space="0" w:color="auto"/>
                  </w:tcBorders>
                  <w:shd w:val="clear" w:color="auto" w:fill="D9D9D9"/>
                </w:tcPr>
                <w:p w14:paraId="37E6FDC7" w14:textId="77777777" w:rsidR="00524125" w:rsidRDefault="00524125">
                  <w:pPr>
                    <w:autoSpaceDE w:val="0"/>
                    <w:autoSpaceDN w:val="0"/>
                    <w:adjustRightInd w:val="0"/>
                    <w:spacing w:after="120"/>
                    <w:rPr>
                      <w:color w:val="000000"/>
                      <w:sz w:val="22"/>
                      <w:szCs w:val="22"/>
                    </w:rPr>
                  </w:pPr>
                </w:p>
              </w:tc>
              <w:tc>
                <w:tcPr>
                  <w:tcW w:w="458" w:type="dxa"/>
                  <w:tcBorders>
                    <w:top w:val="single" w:sz="4" w:space="0" w:color="auto"/>
                    <w:left w:val="single" w:sz="4" w:space="0" w:color="auto"/>
                    <w:bottom w:val="single" w:sz="4" w:space="0" w:color="auto"/>
                    <w:right w:val="single" w:sz="4" w:space="0" w:color="auto"/>
                  </w:tcBorders>
                  <w:shd w:val="clear" w:color="auto" w:fill="D9D9D9"/>
                </w:tcPr>
                <w:p w14:paraId="33A27CB5" w14:textId="77777777" w:rsidR="00524125" w:rsidRDefault="00524125">
                  <w:pPr>
                    <w:autoSpaceDE w:val="0"/>
                    <w:autoSpaceDN w:val="0"/>
                    <w:adjustRightInd w:val="0"/>
                    <w:spacing w:after="120"/>
                    <w:rPr>
                      <w:color w:val="000000"/>
                      <w:sz w:val="22"/>
                      <w:szCs w:val="22"/>
                    </w:rPr>
                  </w:pPr>
                </w:p>
              </w:tc>
              <w:tc>
                <w:tcPr>
                  <w:tcW w:w="458" w:type="dxa"/>
                  <w:tcBorders>
                    <w:top w:val="single" w:sz="4" w:space="0" w:color="auto"/>
                    <w:left w:val="single" w:sz="4" w:space="0" w:color="auto"/>
                    <w:bottom w:val="single" w:sz="4" w:space="0" w:color="auto"/>
                    <w:right w:val="single" w:sz="4" w:space="0" w:color="auto"/>
                  </w:tcBorders>
                  <w:shd w:val="clear" w:color="auto" w:fill="D9D9D9"/>
                </w:tcPr>
                <w:p w14:paraId="7B96F52E" w14:textId="77777777" w:rsidR="00524125" w:rsidRDefault="00524125">
                  <w:pPr>
                    <w:autoSpaceDE w:val="0"/>
                    <w:autoSpaceDN w:val="0"/>
                    <w:adjustRightInd w:val="0"/>
                    <w:spacing w:after="120"/>
                    <w:rPr>
                      <w:color w:val="000000"/>
                      <w:sz w:val="22"/>
                      <w:szCs w:val="22"/>
                    </w:rPr>
                  </w:pPr>
                </w:p>
              </w:tc>
              <w:tc>
                <w:tcPr>
                  <w:tcW w:w="458" w:type="dxa"/>
                  <w:tcBorders>
                    <w:top w:val="single" w:sz="4" w:space="0" w:color="auto"/>
                    <w:left w:val="single" w:sz="4" w:space="0" w:color="auto"/>
                    <w:bottom w:val="single" w:sz="4" w:space="0" w:color="auto"/>
                    <w:right w:val="single" w:sz="4" w:space="0" w:color="auto"/>
                  </w:tcBorders>
                </w:tcPr>
                <w:p w14:paraId="6948E636" w14:textId="77777777" w:rsidR="00524125" w:rsidRDefault="00524125">
                  <w:pPr>
                    <w:autoSpaceDE w:val="0"/>
                    <w:autoSpaceDN w:val="0"/>
                    <w:adjustRightInd w:val="0"/>
                    <w:spacing w:after="120"/>
                    <w:rPr>
                      <w:color w:val="000000"/>
                      <w:sz w:val="22"/>
                      <w:szCs w:val="22"/>
                    </w:rPr>
                  </w:pPr>
                </w:p>
              </w:tc>
              <w:tc>
                <w:tcPr>
                  <w:tcW w:w="458" w:type="dxa"/>
                  <w:tcBorders>
                    <w:top w:val="single" w:sz="4" w:space="0" w:color="auto"/>
                    <w:left w:val="single" w:sz="4" w:space="0" w:color="auto"/>
                    <w:bottom w:val="single" w:sz="4" w:space="0" w:color="auto"/>
                    <w:right w:val="single" w:sz="4" w:space="0" w:color="auto"/>
                  </w:tcBorders>
                </w:tcPr>
                <w:p w14:paraId="2CB4933D" w14:textId="77777777" w:rsidR="00524125" w:rsidRDefault="00524125">
                  <w:pPr>
                    <w:autoSpaceDE w:val="0"/>
                    <w:autoSpaceDN w:val="0"/>
                    <w:adjustRightInd w:val="0"/>
                    <w:spacing w:after="120"/>
                    <w:rPr>
                      <w:color w:val="000000"/>
                      <w:sz w:val="22"/>
                      <w:szCs w:val="22"/>
                    </w:rPr>
                  </w:pPr>
                </w:p>
              </w:tc>
              <w:tc>
                <w:tcPr>
                  <w:tcW w:w="458" w:type="dxa"/>
                  <w:tcBorders>
                    <w:top w:val="single" w:sz="4" w:space="0" w:color="auto"/>
                    <w:left w:val="single" w:sz="4" w:space="0" w:color="auto"/>
                    <w:bottom w:val="single" w:sz="4" w:space="0" w:color="auto"/>
                    <w:right w:val="single" w:sz="4" w:space="0" w:color="auto"/>
                  </w:tcBorders>
                </w:tcPr>
                <w:p w14:paraId="26815B09" w14:textId="77777777" w:rsidR="00524125" w:rsidRDefault="00524125">
                  <w:pPr>
                    <w:autoSpaceDE w:val="0"/>
                    <w:autoSpaceDN w:val="0"/>
                    <w:adjustRightInd w:val="0"/>
                    <w:spacing w:after="120"/>
                    <w:rPr>
                      <w:color w:val="000000"/>
                      <w:sz w:val="22"/>
                      <w:szCs w:val="22"/>
                    </w:rPr>
                  </w:pPr>
                </w:p>
              </w:tc>
            </w:tr>
          </w:tbl>
          <w:p w14:paraId="2968D66B" w14:textId="77777777" w:rsidR="00524125" w:rsidRDefault="00524125">
            <w:pPr>
              <w:spacing w:after="120"/>
              <w:rPr>
                <w:sz w:val="22"/>
                <w:szCs w:val="22"/>
              </w:rPr>
            </w:pPr>
          </w:p>
        </w:tc>
      </w:tr>
      <w:tr w:rsidR="00524125" w14:paraId="3BD22A84" w14:textId="77777777" w:rsidTr="00524125">
        <w:trPr>
          <w:trHeight w:val="567"/>
        </w:trPr>
        <w:tc>
          <w:tcPr>
            <w:tcW w:w="2893" w:type="dxa"/>
            <w:tcBorders>
              <w:top w:val="nil"/>
              <w:left w:val="nil"/>
              <w:bottom w:val="nil"/>
              <w:right w:val="nil"/>
            </w:tcBorders>
            <w:vAlign w:val="center"/>
            <w:hideMark/>
          </w:tcPr>
          <w:p w14:paraId="4E0ADF9F" w14:textId="77777777" w:rsidR="00524125" w:rsidRDefault="00524125">
            <w:pPr>
              <w:autoSpaceDE w:val="0"/>
              <w:autoSpaceDN w:val="0"/>
              <w:adjustRightInd w:val="0"/>
              <w:spacing w:after="120"/>
              <w:rPr>
                <w:b/>
                <w:color w:val="000000"/>
                <w:sz w:val="22"/>
                <w:szCs w:val="22"/>
              </w:rPr>
            </w:pPr>
            <w:r>
              <w:rPr>
                <w:b/>
                <w:color w:val="000000"/>
                <w:sz w:val="22"/>
                <w:szCs w:val="22"/>
              </w:rPr>
              <w:t>Številka ZZZS:</w:t>
            </w:r>
          </w:p>
        </w:tc>
        <w:tc>
          <w:tcPr>
            <w:tcW w:w="6190" w:type="dxa"/>
            <w:tcBorders>
              <w:top w:val="nil"/>
              <w:left w:val="nil"/>
              <w:bottom w:val="nil"/>
              <w:right w:val="nil"/>
            </w:tcBorders>
            <w:vAlign w:val="center"/>
            <w:hideMark/>
          </w:tcPr>
          <w:tbl>
            <w:tblPr>
              <w:tblpPr w:leftFromText="180" w:rightFromText="180" w:vertAnchor="text" w:horzAnchor="page" w:tblpX="548"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58"/>
              <w:gridCol w:w="458"/>
              <w:gridCol w:w="458"/>
              <w:gridCol w:w="458"/>
              <w:gridCol w:w="458"/>
              <w:gridCol w:w="458"/>
              <w:gridCol w:w="458"/>
              <w:gridCol w:w="458"/>
              <w:gridCol w:w="458"/>
            </w:tblGrid>
            <w:tr w:rsidR="00524125" w14:paraId="48C7DFC0" w14:textId="77777777">
              <w:trPr>
                <w:trHeight w:val="438"/>
              </w:trPr>
              <w:tc>
                <w:tcPr>
                  <w:tcW w:w="458" w:type="dxa"/>
                  <w:tcBorders>
                    <w:top w:val="single" w:sz="4" w:space="0" w:color="auto"/>
                    <w:left w:val="single" w:sz="4" w:space="0" w:color="auto"/>
                    <w:bottom w:val="single" w:sz="4" w:space="0" w:color="auto"/>
                    <w:right w:val="single" w:sz="4" w:space="0" w:color="auto"/>
                  </w:tcBorders>
                  <w:shd w:val="clear" w:color="auto" w:fill="FFFFFF"/>
                </w:tcPr>
                <w:p w14:paraId="1231B373" w14:textId="77777777" w:rsidR="00524125" w:rsidRDefault="00524125">
                  <w:pPr>
                    <w:autoSpaceDE w:val="0"/>
                    <w:autoSpaceDN w:val="0"/>
                    <w:adjustRightInd w:val="0"/>
                    <w:rPr>
                      <w:color w:val="000000"/>
                      <w:sz w:val="22"/>
                      <w:szCs w:val="22"/>
                    </w:rPr>
                  </w:pPr>
                </w:p>
              </w:tc>
              <w:tc>
                <w:tcPr>
                  <w:tcW w:w="458" w:type="dxa"/>
                  <w:tcBorders>
                    <w:top w:val="single" w:sz="4" w:space="0" w:color="auto"/>
                    <w:left w:val="single" w:sz="4" w:space="0" w:color="auto"/>
                    <w:bottom w:val="single" w:sz="4" w:space="0" w:color="auto"/>
                    <w:right w:val="single" w:sz="4" w:space="0" w:color="auto"/>
                  </w:tcBorders>
                  <w:shd w:val="clear" w:color="auto" w:fill="FFFFFF"/>
                </w:tcPr>
                <w:p w14:paraId="17BE10B5" w14:textId="77777777" w:rsidR="00524125" w:rsidRDefault="00524125">
                  <w:pPr>
                    <w:autoSpaceDE w:val="0"/>
                    <w:autoSpaceDN w:val="0"/>
                    <w:adjustRightInd w:val="0"/>
                    <w:rPr>
                      <w:color w:val="000000"/>
                      <w:sz w:val="22"/>
                      <w:szCs w:val="22"/>
                    </w:rPr>
                  </w:pPr>
                </w:p>
              </w:tc>
              <w:tc>
                <w:tcPr>
                  <w:tcW w:w="458" w:type="dxa"/>
                  <w:tcBorders>
                    <w:top w:val="single" w:sz="4" w:space="0" w:color="auto"/>
                    <w:left w:val="single" w:sz="4" w:space="0" w:color="auto"/>
                    <w:bottom w:val="single" w:sz="4" w:space="0" w:color="auto"/>
                    <w:right w:val="single" w:sz="4" w:space="0" w:color="auto"/>
                  </w:tcBorders>
                  <w:shd w:val="clear" w:color="auto" w:fill="FFFFFF"/>
                </w:tcPr>
                <w:p w14:paraId="71939FA1" w14:textId="77777777" w:rsidR="00524125" w:rsidRDefault="00524125">
                  <w:pPr>
                    <w:autoSpaceDE w:val="0"/>
                    <w:autoSpaceDN w:val="0"/>
                    <w:adjustRightInd w:val="0"/>
                    <w:rPr>
                      <w:color w:val="000000"/>
                      <w:sz w:val="22"/>
                      <w:szCs w:val="22"/>
                    </w:rPr>
                  </w:pPr>
                </w:p>
              </w:tc>
              <w:tc>
                <w:tcPr>
                  <w:tcW w:w="458" w:type="dxa"/>
                  <w:tcBorders>
                    <w:top w:val="single" w:sz="4" w:space="0" w:color="auto"/>
                    <w:left w:val="single" w:sz="4" w:space="0" w:color="auto"/>
                    <w:bottom w:val="single" w:sz="4" w:space="0" w:color="auto"/>
                    <w:right w:val="single" w:sz="4" w:space="0" w:color="auto"/>
                  </w:tcBorders>
                  <w:shd w:val="clear" w:color="auto" w:fill="FFFFFF"/>
                </w:tcPr>
                <w:p w14:paraId="475FE650" w14:textId="77777777" w:rsidR="00524125" w:rsidRDefault="00524125">
                  <w:pPr>
                    <w:autoSpaceDE w:val="0"/>
                    <w:autoSpaceDN w:val="0"/>
                    <w:adjustRightInd w:val="0"/>
                    <w:rPr>
                      <w:color w:val="000000"/>
                      <w:sz w:val="22"/>
                      <w:szCs w:val="22"/>
                    </w:rPr>
                  </w:pPr>
                </w:p>
              </w:tc>
              <w:tc>
                <w:tcPr>
                  <w:tcW w:w="458" w:type="dxa"/>
                  <w:tcBorders>
                    <w:top w:val="single" w:sz="4" w:space="0" w:color="auto"/>
                    <w:left w:val="single" w:sz="4" w:space="0" w:color="auto"/>
                    <w:bottom w:val="single" w:sz="4" w:space="0" w:color="auto"/>
                    <w:right w:val="single" w:sz="4" w:space="0" w:color="auto"/>
                  </w:tcBorders>
                  <w:shd w:val="clear" w:color="auto" w:fill="FFFFFF"/>
                </w:tcPr>
                <w:p w14:paraId="45136A99" w14:textId="77777777" w:rsidR="00524125" w:rsidRDefault="00524125">
                  <w:pPr>
                    <w:autoSpaceDE w:val="0"/>
                    <w:autoSpaceDN w:val="0"/>
                    <w:adjustRightInd w:val="0"/>
                    <w:rPr>
                      <w:color w:val="000000"/>
                      <w:sz w:val="22"/>
                      <w:szCs w:val="22"/>
                    </w:rPr>
                  </w:pPr>
                </w:p>
              </w:tc>
              <w:tc>
                <w:tcPr>
                  <w:tcW w:w="458" w:type="dxa"/>
                  <w:tcBorders>
                    <w:top w:val="single" w:sz="4" w:space="0" w:color="auto"/>
                    <w:left w:val="single" w:sz="4" w:space="0" w:color="auto"/>
                    <w:bottom w:val="single" w:sz="4" w:space="0" w:color="auto"/>
                    <w:right w:val="single" w:sz="4" w:space="0" w:color="auto"/>
                  </w:tcBorders>
                  <w:shd w:val="clear" w:color="auto" w:fill="FFFFFF"/>
                </w:tcPr>
                <w:p w14:paraId="14ED39C4" w14:textId="77777777" w:rsidR="00524125" w:rsidRDefault="00524125">
                  <w:pPr>
                    <w:autoSpaceDE w:val="0"/>
                    <w:autoSpaceDN w:val="0"/>
                    <w:adjustRightInd w:val="0"/>
                    <w:rPr>
                      <w:color w:val="000000"/>
                      <w:sz w:val="22"/>
                      <w:szCs w:val="22"/>
                    </w:rPr>
                  </w:pPr>
                </w:p>
              </w:tc>
              <w:tc>
                <w:tcPr>
                  <w:tcW w:w="458" w:type="dxa"/>
                  <w:tcBorders>
                    <w:top w:val="single" w:sz="4" w:space="0" w:color="auto"/>
                    <w:left w:val="single" w:sz="4" w:space="0" w:color="auto"/>
                    <w:bottom w:val="single" w:sz="4" w:space="0" w:color="auto"/>
                    <w:right w:val="single" w:sz="4" w:space="0" w:color="auto"/>
                  </w:tcBorders>
                  <w:shd w:val="clear" w:color="auto" w:fill="FFFFFF"/>
                </w:tcPr>
                <w:p w14:paraId="6BCDC0EF" w14:textId="77777777" w:rsidR="00524125" w:rsidRDefault="00524125">
                  <w:pPr>
                    <w:autoSpaceDE w:val="0"/>
                    <w:autoSpaceDN w:val="0"/>
                    <w:adjustRightInd w:val="0"/>
                    <w:rPr>
                      <w:color w:val="000000"/>
                      <w:sz w:val="22"/>
                      <w:szCs w:val="22"/>
                    </w:rPr>
                  </w:pPr>
                </w:p>
              </w:tc>
              <w:tc>
                <w:tcPr>
                  <w:tcW w:w="458" w:type="dxa"/>
                  <w:tcBorders>
                    <w:top w:val="single" w:sz="4" w:space="0" w:color="auto"/>
                    <w:left w:val="single" w:sz="4" w:space="0" w:color="auto"/>
                    <w:bottom w:val="single" w:sz="4" w:space="0" w:color="auto"/>
                    <w:right w:val="single" w:sz="4" w:space="0" w:color="auto"/>
                  </w:tcBorders>
                  <w:shd w:val="clear" w:color="auto" w:fill="FFFFFF"/>
                </w:tcPr>
                <w:p w14:paraId="4F6F7B86" w14:textId="77777777" w:rsidR="00524125" w:rsidRDefault="00524125">
                  <w:pPr>
                    <w:autoSpaceDE w:val="0"/>
                    <w:autoSpaceDN w:val="0"/>
                    <w:adjustRightInd w:val="0"/>
                    <w:rPr>
                      <w:color w:val="000000"/>
                      <w:sz w:val="22"/>
                      <w:szCs w:val="22"/>
                    </w:rPr>
                  </w:pPr>
                </w:p>
              </w:tc>
              <w:tc>
                <w:tcPr>
                  <w:tcW w:w="458" w:type="dxa"/>
                  <w:tcBorders>
                    <w:top w:val="single" w:sz="4" w:space="0" w:color="auto"/>
                    <w:left w:val="single" w:sz="4" w:space="0" w:color="auto"/>
                    <w:bottom w:val="single" w:sz="4" w:space="0" w:color="auto"/>
                    <w:right w:val="single" w:sz="4" w:space="0" w:color="auto"/>
                  </w:tcBorders>
                  <w:shd w:val="clear" w:color="auto" w:fill="FFFFFF"/>
                </w:tcPr>
                <w:p w14:paraId="02E29056" w14:textId="77777777" w:rsidR="00524125" w:rsidRDefault="00524125">
                  <w:pPr>
                    <w:autoSpaceDE w:val="0"/>
                    <w:autoSpaceDN w:val="0"/>
                    <w:adjustRightInd w:val="0"/>
                    <w:rPr>
                      <w:color w:val="000000"/>
                      <w:sz w:val="22"/>
                      <w:szCs w:val="22"/>
                    </w:rPr>
                  </w:pPr>
                </w:p>
              </w:tc>
            </w:tr>
          </w:tbl>
          <w:p w14:paraId="36DF9E8C" w14:textId="77777777" w:rsidR="00524125" w:rsidRDefault="00524125">
            <w:pPr>
              <w:autoSpaceDE w:val="0"/>
              <w:autoSpaceDN w:val="0"/>
              <w:adjustRightInd w:val="0"/>
              <w:spacing w:after="120"/>
              <w:rPr>
                <w:color w:val="000000"/>
                <w:sz w:val="22"/>
                <w:szCs w:val="22"/>
              </w:rPr>
            </w:pPr>
          </w:p>
        </w:tc>
      </w:tr>
      <w:tr w:rsidR="00524125" w14:paraId="3C498D4D" w14:textId="77777777" w:rsidTr="00524125">
        <w:trPr>
          <w:trHeight w:val="567"/>
        </w:trPr>
        <w:tc>
          <w:tcPr>
            <w:tcW w:w="2893" w:type="dxa"/>
            <w:tcBorders>
              <w:top w:val="nil"/>
              <w:left w:val="nil"/>
              <w:bottom w:val="nil"/>
              <w:right w:val="nil"/>
            </w:tcBorders>
            <w:vAlign w:val="center"/>
          </w:tcPr>
          <w:p w14:paraId="08B5D2A3" w14:textId="77777777" w:rsidR="00524125" w:rsidRDefault="00524125">
            <w:pPr>
              <w:autoSpaceDE w:val="0"/>
              <w:autoSpaceDN w:val="0"/>
              <w:adjustRightInd w:val="0"/>
              <w:spacing w:after="120"/>
              <w:rPr>
                <w:b/>
                <w:color w:val="000000"/>
                <w:sz w:val="22"/>
                <w:szCs w:val="22"/>
              </w:rPr>
            </w:pPr>
          </w:p>
        </w:tc>
        <w:tc>
          <w:tcPr>
            <w:tcW w:w="6190" w:type="dxa"/>
            <w:tcBorders>
              <w:top w:val="nil"/>
              <w:left w:val="nil"/>
              <w:bottom w:val="nil"/>
              <w:right w:val="nil"/>
            </w:tcBorders>
            <w:vAlign w:val="center"/>
          </w:tcPr>
          <w:p w14:paraId="425E7209" w14:textId="77777777" w:rsidR="00524125" w:rsidRDefault="00524125">
            <w:pPr>
              <w:autoSpaceDE w:val="0"/>
              <w:autoSpaceDN w:val="0"/>
              <w:adjustRightInd w:val="0"/>
              <w:rPr>
                <w:color w:val="000000"/>
                <w:sz w:val="22"/>
                <w:szCs w:val="22"/>
              </w:rPr>
            </w:pPr>
          </w:p>
        </w:tc>
      </w:tr>
      <w:tr w:rsidR="00524125" w14:paraId="1C891284" w14:textId="77777777" w:rsidTr="00CC7FE3">
        <w:trPr>
          <w:trHeight w:val="567"/>
        </w:trPr>
        <w:tc>
          <w:tcPr>
            <w:tcW w:w="2893" w:type="dxa"/>
            <w:tcBorders>
              <w:top w:val="single" w:sz="4" w:space="0" w:color="auto"/>
              <w:left w:val="single" w:sz="4" w:space="0" w:color="auto"/>
              <w:bottom w:val="single" w:sz="4" w:space="0" w:color="auto"/>
              <w:right w:val="single" w:sz="4" w:space="0" w:color="auto"/>
            </w:tcBorders>
            <w:vAlign w:val="center"/>
            <w:hideMark/>
          </w:tcPr>
          <w:p w14:paraId="6CBE8821" w14:textId="77777777" w:rsidR="00524125" w:rsidRDefault="00524125">
            <w:pPr>
              <w:autoSpaceDE w:val="0"/>
              <w:autoSpaceDN w:val="0"/>
              <w:adjustRightInd w:val="0"/>
              <w:spacing w:after="120"/>
              <w:rPr>
                <w:b/>
                <w:i/>
                <w:color w:val="000000"/>
                <w:sz w:val="22"/>
                <w:szCs w:val="22"/>
              </w:rPr>
            </w:pPr>
            <w:r>
              <w:rPr>
                <w:b/>
                <w:color w:val="000000"/>
                <w:sz w:val="22"/>
                <w:szCs w:val="22"/>
              </w:rPr>
              <w:t>Glavni raziskovalec:</w:t>
            </w:r>
          </w:p>
        </w:tc>
        <w:tc>
          <w:tcPr>
            <w:tcW w:w="6190" w:type="dxa"/>
            <w:tcBorders>
              <w:top w:val="single" w:sz="4" w:space="0" w:color="auto"/>
              <w:left w:val="single" w:sz="4" w:space="0" w:color="auto"/>
              <w:bottom w:val="single" w:sz="4" w:space="0" w:color="auto"/>
              <w:right w:val="single" w:sz="4" w:space="0" w:color="auto"/>
            </w:tcBorders>
            <w:vAlign w:val="center"/>
          </w:tcPr>
          <w:p w14:paraId="64794CED" w14:textId="49D1E601" w:rsidR="00524125" w:rsidRDefault="00524125">
            <w:pPr>
              <w:autoSpaceDE w:val="0"/>
              <w:autoSpaceDN w:val="0"/>
              <w:adjustRightInd w:val="0"/>
              <w:spacing w:after="120"/>
              <w:rPr>
                <w:b/>
                <w:color w:val="000000"/>
                <w:sz w:val="22"/>
                <w:szCs w:val="22"/>
              </w:rPr>
            </w:pPr>
          </w:p>
        </w:tc>
      </w:tr>
      <w:tr w:rsidR="00524125" w14:paraId="73DD5180" w14:textId="77777777" w:rsidTr="00CC7FE3">
        <w:trPr>
          <w:trHeight w:val="567"/>
        </w:trPr>
        <w:tc>
          <w:tcPr>
            <w:tcW w:w="2893" w:type="dxa"/>
            <w:tcBorders>
              <w:top w:val="single" w:sz="4" w:space="0" w:color="auto"/>
              <w:left w:val="single" w:sz="4" w:space="0" w:color="auto"/>
              <w:bottom w:val="single" w:sz="4" w:space="0" w:color="auto"/>
              <w:right w:val="single" w:sz="4" w:space="0" w:color="auto"/>
            </w:tcBorders>
            <w:vAlign w:val="center"/>
            <w:hideMark/>
          </w:tcPr>
          <w:p w14:paraId="4E0C33A2" w14:textId="77777777" w:rsidR="00CB6D54" w:rsidRDefault="00CB6D54" w:rsidP="00C201AC">
            <w:pPr>
              <w:autoSpaceDE w:val="0"/>
              <w:autoSpaceDN w:val="0"/>
              <w:adjustRightInd w:val="0"/>
              <w:spacing w:after="80"/>
              <w:rPr>
                <w:b/>
                <w:color w:val="000000"/>
                <w:sz w:val="22"/>
                <w:szCs w:val="22"/>
              </w:rPr>
            </w:pPr>
          </w:p>
          <w:p w14:paraId="597D6242" w14:textId="37C9A6AE" w:rsidR="00524125" w:rsidRDefault="00524125" w:rsidP="00C201AC">
            <w:pPr>
              <w:autoSpaceDE w:val="0"/>
              <w:autoSpaceDN w:val="0"/>
              <w:adjustRightInd w:val="0"/>
              <w:spacing w:after="80"/>
              <w:rPr>
                <w:b/>
                <w:color w:val="000000"/>
                <w:sz w:val="22"/>
                <w:szCs w:val="22"/>
              </w:rPr>
            </w:pPr>
            <w:r>
              <w:rPr>
                <w:b/>
                <w:color w:val="000000"/>
                <w:sz w:val="22"/>
                <w:szCs w:val="22"/>
              </w:rPr>
              <w:t>Ustanova in naslov:</w:t>
            </w:r>
          </w:p>
          <w:p w14:paraId="51981371" w14:textId="5CD7B810" w:rsidR="00524125" w:rsidRDefault="00524125" w:rsidP="00C201AC">
            <w:pPr>
              <w:autoSpaceDE w:val="0"/>
              <w:autoSpaceDN w:val="0"/>
              <w:adjustRightInd w:val="0"/>
              <w:spacing w:after="80"/>
              <w:rPr>
                <w:b/>
                <w:color w:val="000000"/>
                <w:sz w:val="22"/>
                <w:szCs w:val="22"/>
              </w:rPr>
            </w:pPr>
          </w:p>
        </w:tc>
        <w:tc>
          <w:tcPr>
            <w:tcW w:w="6190" w:type="dxa"/>
            <w:tcBorders>
              <w:top w:val="single" w:sz="4" w:space="0" w:color="auto"/>
              <w:left w:val="single" w:sz="4" w:space="0" w:color="auto"/>
              <w:bottom w:val="single" w:sz="4" w:space="0" w:color="auto"/>
              <w:right w:val="single" w:sz="4" w:space="0" w:color="auto"/>
            </w:tcBorders>
            <w:vAlign w:val="center"/>
          </w:tcPr>
          <w:p w14:paraId="3CCBDCAB" w14:textId="5DFCB97E" w:rsidR="00524125" w:rsidRDefault="00524125" w:rsidP="00C201AC">
            <w:pPr>
              <w:autoSpaceDE w:val="0"/>
              <w:autoSpaceDN w:val="0"/>
              <w:adjustRightInd w:val="0"/>
              <w:spacing w:after="80"/>
              <w:rPr>
                <w:b/>
                <w:color w:val="000000"/>
                <w:sz w:val="22"/>
                <w:szCs w:val="22"/>
              </w:rPr>
            </w:pPr>
          </w:p>
        </w:tc>
      </w:tr>
      <w:tr w:rsidR="00524125" w14:paraId="1E8BC1EC" w14:textId="77777777" w:rsidTr="00CC7FE3">
        <w:trPr>
          <w:trHeight w:val="567"/>
        </w:trPr>
        <w:tc>
          <w:tcPr>
            <w:tcW w:w="2893" w:type="dxa"/>
            <w:tcBorders>
              <w:top w:val="single" w:sz="4" w:space="0" w:color="auto"/>
              <w:left w:val="single" w:sz="4" w:space="0" w:color="auto"/>
              <w:bottom w:val="single" w:sz="4" w:space="0" w:color="auto"/>
              <w:right w:val="single" w:sz="4" w:space="0" w:color="auto"/>
            </w:tcBorders>
            <w:vAlign w:val="center"/>
            <w:hideMark/>
          </w:tcPr>
          <w:p w14:paraId="0C8CA359" w14:textId="77777777" w:rsidR="00524125" w:rsidRDefault="00524125">
            <w:pPr>
              <w:autoSpaceDE w:val="0"/>
              <w:autoSpaceDN w:val="0"/>
              <w:adjustRightInd w:val="0"/>
              <w:spacing w:after="120"/>
              <w:rPr>
                <w:b/>
                <w:color w:val="000000"/>
                <w:sz w:val="22"/>
                <w:szCs w:val="22"/>
              </w:rPr>
            </w:pPr>
            <w:r>
              <w:rPr>
                <w:b/>
                <w:color w:val="000000"/>
                <w:sz w:val="22"/>
                <w:szCs w:val="22"/>
              </w:rPr>
              <w:t>Tel. številka raziskovalca:</w:t>
            </w:r>
          </w:p>
        </w:tc>
        <w:tc>
          <w:tcPr>
            <w:tcW w:w="6190" w:type="dxa"/>
            <w:tcBorders>
              <w:top w:val="single" w:sz="4" w:space="0" w:color="auto"/>
              <w:left w:val="single" w:sz="4" w:space="0" w:color="auto"/>
              <w:bottom w:val="single" w:sz="4" w:space="0" w:color="auto"/>
              <w:right w:val="single" w:sz="4" w:space="0" w:color="auto"/>
            </w:tcBorders>
            <w:vAlign w:val="center"/>
          </w:tcPr>
          <w:p w14:paraId="0A634CF3" w14:textId="4364EDEA" w:rsidR="00524125" w:rsidRDefault="00524125">
            <w:pPr>
              <w:autoSpaceDE w:val="0"/>
              <w:autoSpaceDN w:val="0"/>
              <w:adjustRightInd w:val="0"/>
              <w:spacing w:after="120"/>
              <w:rPr>
                <w:b/>
                <w:color w:val="000000"/>
                <w:sz w:val="22"/>
                <w:szCs w:val="22"/>
              </w:rPr>
            </w:pPr>
          </w:p>
        </w:tc>
      </w:tr>
    </w:tbl>
    <w:p w14:paraId="1A9A5A99" w14:textId="3EB28641" w:rsidR="00524125" w:rsidRDefault="00524125" w:rsidP="00CC7FE3">
      <w:pPr>
        <w:pStyle w:val="Propertystatement"/>
        <w:spacing w:before="0"/>
        <w:rPr>
          <w:rFonts w:ascii="Times New Roman" w:hAnsi="Times New Roman"/>
          <w:sz w:val="24"/>
          <w:szCs w:val="24"/>
        </w:rPr>
      </w:pPr>
    </w:p>
    <w:p w14:paraId="08687702" w14:textId="764220BF" w:rsidR="00524125" w:rsidRPr="00CC7FE3" w:rsidRDefault="00524125" w:rsidP="00C201AC">
      <w:pPr>
        <w:pStyle w:val="Propertystatement"/>
        <w:spacing w:before="0"/>
        <w:jc w:val="left"/>
        <w:rPr>
          <w:rFonts w:ascii="Times New Roman" w:hAnsi="Times New Roman"/>
          <w:sz w:val="18"/>
          <w:szCs w:val="24"/>
        </w:rPr>
      </w:pPr>
    </w:p>
    <w:p w14:paraId="2D1C2F7A" w14:textId="22574115" w:rsidR="00524125" w:rsidRPr="00CC7FE3" w:rsidRDefault="00B01E69" w:rsidP="00CC7FE3">
      <w:pPr>
        <w:pStyle w:val="Propertystatement"/>
        <w:spacing w:before="0"/>
        <w:rPr>
          <w:rFonts w:ascii="Times New Roman" w:hAnsi="Times New Roman"/>
          <w:sz w:val="18"/>
          <w:szCs w:val="24"/>
        </w:rPr>
      </w:pPr>
      <w:r w:rsidRPr="00CC7FE3">
        <w:rPr>
          <w:rFonts w:ascii="Times New Roman" w:hAnsi="Times New Roman"/>
          <w:sz w:val="18"/>
          <w:szCs w:val="24"/>
        </w:rPr>
        <w:t>Last družbe Novartis</w:t>
      </w:r>
      <w:r w:rsidRPr="00CC7FE3">
        <w:rPr>
          <w:rFonts w:ascii="Times New Roman" w:hAnsi="Times New Roman"/>
          <w:sz w:val="18"/>
          <w:szCs w:val="24"/>
        </w:rPr>
        <w:br/>
        <w:t>Zaupno</w:t>
      </w:r>
      <w:r w:rsidRPr="00CC7FE3">
        <w:rPr>
          <w:rFonts w:ascii="Times New Roman" w:hAnsi="Times New Roman"/>
          <w:sz w:val="18"/>
          <w:szCs w:val="24"/>
        </w:rPr>
        <w:br/>
        <w:t xml:space="preserve">Dokumenta se ne sme uporabiti, razkriti, objaviti ali kako drugače </w:t>
      </w:r>
    </w:p>
    <w:p w14:paraId="2FF46457" w14:textId="36660445" w:rsidR="007501CF" w:rsidRPr="007501CF" w:rsidRDefault="00B01E69" w:rsidP="007501CF">
      <w:pPr>
        <w:pStyle w:val="Propertystatement"/>
        <w:spacing w:before="0"/>
        <w:rPr>
          <w:rStyle w:val="TextChar"/>
          <w:rFonts w:ascii="Times New Roman" w:hAnsi="Times New Roman"/>
          <w:b/>
          <w:sz w:val="18"/>
          <w:szCs w:val="24"/>
        </w:rPr>
      </w:pPr>
      <w:r w:rsidRPr="00CC7FE3">
        <w:rPr>
          <w:rFonts w:ascii="Times New Roman" w:hAnsi="Times New Roman"/>
          <w:sz w:val="18"/>
          <w:szCs w:val="24"/>
        </w:rPr>
        <w:t>odkriti brez soglasja družbe Novartis</w:t>
      </w:r>
      <w:r w:rsidRPr="00CC7FE3">
        <w:rPr>
          <w:rFonts w:ascii="Times New Roman" w:hAnsi="Times New Roman"/>
          <w:sz w:val="18"/>
          <w:szCs w:val="24"/>
        </w:rPr>
        <w:br/>
      </w:r>
      <w:r w:rsidR="00C201AC">
        <w:rPr>
          <w:rStyle w:val="TextChar"/>
          <w:rFonts w:ascii="Times New Roman" w:hAnsi="Times New Roman"/>
          <w:b/>
          <w:sz w:val="18"/>
          <w:szCs w:val="24"/>
        </w:rPr>
        <w:t>Predloga obrazca, verzija 2.1 z dne 1. avgusta</w:t>
      </w:r>
      <w:r w:rsidRPr="00CC7FE3">
        <w:rPr>
          <w:rStyle w:val="TextChar"/>
          <w:rFonts w:ascii="Times New Roman" w:hAnsi="Times New Roman"/>
          <w:b/>
          <w:sz w:val="18"/>
          <w:szCs w:val="24"/>
        </w:rPr>
        <w:t> 2019</w:t>
      </w:r>
      <w:r w:rsidR="007501CF">
        <w:rPr>
          <w:rStyle w:val="TextChar"/>
          <w:rFonts w:ascii="Times New Roman" w:hAnsi="Times New Roman"/>
          <w:b/>
          <w:sz w:val="18"/>
          <w:szCs w:val="24"/>
        </w:rPr>
        <w:br w:type="page"/>
      </w:r>
    </w:p>
    <w:p w14:paraId="759F37A7" w14:textId="4DC02185" w:rsidR="00C201AC" w:rsidRDefault="00C201AC" w:rsidP="00C201AC">
      <w:pPr>
        <w:pStyle w:val="TOCEntry"/>
        <w:pageBreakBefore/>
      </w:pPr>
      <w:bookmarkStart w:id="1" w:name="_Toc35627977"/>
      <w:r>
        <w:lastRenderedPageBreak/>
        <w:t>Vsebina</w:t>
      </w:r>
      <w:bookmarkEnd w:id="1"/>
    </w:p>
    <w:p w14:paraId="5ED2C4EE" w14:textId="77777777" w:rsidR="00DC2066" w:rsidRPr="00DC2066" w:rsidRDefault="00DC2066" w:rsidP="00DC2066">
      <w:pPr>
        <w:pStyle w:val="Text"/>
      </w:pPr>
    </w:p>
    <w:p w14:paraId="21CD83B0" w14:textId="06D91F16" w:rsidR="00AB2199" w:rsidRDefault="00C201AC">
      <w:pPr>
        <w:pStyle w:val="TOC2"/>
        <w:rPr>
          <w:rFonts w:asciiTheme="minorHAnsi" w:eastAsiaTheme="minorEastAsia" w:hAnsiTheme="minorHAnsi" w:cstheme="minorBidi"/>
          <w:noProof/>
          <w:sz w:val="22"/>
          <w:szCs w:val="22"/>
          <w:lang w:val="en-US"/>
        </w:rPr>
      </w:pPr>
      <w:r>
        <w:fldChar w:fldCharType="begin"/>
      </w:r>
      <w:r>
        <w:instrText xml:space="preserve"> TOC \o "1-3"  \* MERGEFORMAT </w:instrText>
      </w:r>
      <w:r>
        <w:fldChar w:fldCharType="separate"/>
      </w:r>
      <w:r w:rsidR="00AB2199">
        <w:rPr>
          <w:noProof/>
        </w:rPr>
        <w:t>Vsebina</w:t>
      </w:r>
      <w:r w:rsidR="00AB2199">
        <w:rPr>
          <w:noProof/>
        </w:rPr>
        <w:tab/>
      </w:r>
      <w:r w:rsidR="00AB2199">
        <w:rPr>
          <w:noProof/>
        </w:rPr>
        <w:fldChar w:fldCharType="begin"/>
      </w:r>
      <w:r w:rsidR="00AB2199">
        <w:rPr>
          <w:noProof/>
        </w:rPr>
        <w:instrText xml:space="preserve"> PAGEREF _Toc35627977 \h </w:instrText>
      </w:r>
      <w:r w:rsidR="00AB2199">
        <w:rPr>
          <w:noProof/>
        </w:rPr>
      </w:r>
      <w:r w:rsidR="00AB2199">
        <w:rPr>
          <w:noProof/>
        </w:rPr>
        <w:fldChar w:fldCharType="separate"/>
      </w:r>
      <w:r w:rsidR="001F688E">
        <w:rPr>
          <w:noProof/>
        </w:rPr>
        <w:t>2</w:t>
      </w:r>
      <w:r w:rsidR="00AB2199">
        <w:rPr>
          <w:noProof/>
        </w:rPr>
        <w:fldChar w:fldCharType="end"/>
      </w:r>
    </w:p>
    <w:p w14:paraId="6441C490" w14:textId="1D55A512" w:rsidR="00AB2199" w:rsidRDefault="00AB2199">
      <w:pPr>
        <w:pStyle w:val="TOC2"/>
        <w:rPr>
          <w:rFonts w:asciiTheme="minorHAnsi" w:eastAsiaTheme="minorEastAsia" w:hAnsiTheme="minorHAnsi" w:cstheme="minorBidi"/>
          <w:noProof/>
          <w:sz w:val="22"/>
          <w:szCs w:val="22"/>
          <w:lang w:val="en-US"/>
        </w:rPr>
      </w:pPr>
      <w:r>
        <w:rPr>
          <w:noProof/>
        </w:rPr>
        <w:t>Seznam preglednic</w:t>
      </w:r>
      <w:r>
        <w:rPr>
          <w:noProof/>
        </w:rPr>
        <w:tab/>
      </w:r>
      <w:r>
        <w:rPr>
          <w:noProof/>
        </w:rPr>
        <w:fldChar w:fldCharType="begin"/>
      </w:r>
      <w:r>
        <w:rPr>
          <w:noProof/>
        </w:rPr>
        <w:instrText xml:space="preserve"> PAGEREF _Toc35627978 \h </w:instrText>
      </w:r>
      <w:r>
        <w:rPr>
          <w:noProof/>
        </w:rPr>
      </w:r>
      <w:r>
        <w:rPr>
          <w:noProof/>
        </w:rPr>
        <w:fldChar w:fldCharType="separate"/>
      </w:r>
      <w:r w:rsidR="001F688E">
        <w:rPr>
          <w:noProof/>
        </w:rPr>
        <w:t>3</w:t>
      </w:r>
      <w:r>
        <w:rPr>
          <w:noProof/>
        </w:rPr>
        <w:fldChar w:fldCharType="end"/>
      </w:r>
    </w:p>
    <w:p w14:paraId="4A1EB48C" w14:textId="17C79B65" w:rsidR="00AB2199" w:rsidRDefault="00AB2199">
      <w:pPr>
        <w:pStyle w:val="TOC1"/>
        <w:rPr>
          <w:rFonts w:asciiTheme="minorHAnsi" w:eastAsiaTheme="minorEastAsia" w:hAnsiTheme="minorHAnsi" w:cstheme="minorBidi"/>
          <w:noProof/>
          <w:sz w:val="22"/>
          <w:szCs w:val="22"/>
          <w:lang w:val="en-US"/>
        </w:rPr>
      </w:pPr>
      <w:r>
        <w:rPr>
          <w:noProof/>
        </w:rPr>
        <w:t>1</w:t>
      </w:r>
      <w:r>
        <w:rPr>
          <w:rFonts w:asciiTheme="minorHAnsi" w:eastAsiaTheme="minorEastAsia" w:hAnsiTheme="minorHAnsi" w:cstheme="minorBidi"/>
          <w:noProof/>
          <w:sz w:val="22"/>
          <w:szCs w:val="22"/>
          <w:lang w:val="en-US"/>
        </w:rPr>
        <w:tab/>
      </w:r>
      <w:r>
        <w:rPr>
          <w:noProof/>
        </w:rPr>
        <w:t>Zakaj sem prejel/-a ta dokument v branje?</w:t>
      </w:r>
      <w:r>
        <w:rPr>
          <w:noProof/>
        </w:rPr>
        <w:tab/>
      </w:r>
      <w:r>
        <w:rPr>
          <w:noProof/>
        </w:rPr>
        <w:fldChar w:fldCharType="begin"/>
      </w:r>
      <w:r>
        <w:rPr>
          <w:noProof/>
        </w:rPr>
        <w:instrText xml:space="preserve"> PAGEREF _Toc35627980 \h </w:instrText>
      </w:r>
      <w:r>
        <w:rPr>
          <w:noProof/>
        </w:rPr>
      </w:r>
      <w:r>
        <w:rPr>
          <w:noProof/>
        </w:rPr>
        <w:fldChar w:fldCharType="separate"/>
      </w:r>
      <w:r w:rsidR="001F688E">
        <w:rPr>
          <w:noProof/>
        </w:rPr>
        <w:t>4</w:t>
      </w:r>
      <w:r>
        <w:rPr>
          <w:noProof/>
        </w:rPr>
        <w:fldChar w:fldCharType="end"/>
      </w:r>
    </w:p>
    <w:p w14:paraId="17013421" w14:textId="4488EF61" w:rsidR="00AB2199" w:rsidRDefault="00AB2199">
      <w:pPr>
        <w:pStyle w:val="TOC1"/>
        <w:rPr>
          <w:rFonts w:asciiTheme="minorHAnsi" w:eastAsiaTheme="minorEastAsia" w:hAnsiTheme="minorHAnsi" w:cstheme="minorBidi"/>
          <w:noProof/>
          <w:sz w:val="22"/>
          <w:szCs w:val="22"/>
          <w:lang w:val="en-US"/>
        </w:rPr>
      </w:pPr>
      <w:r>
        <w:rPr>
          <w:noProof/>
        </w:rPr>
        <w:t>2</w:t>
      </w:r>
      <w:r>
        <w:rPr>
          <w:rFonts w:asciiTheme="minorHAnsi" w:eastAsiaTheme="minorEastAsia" w:hAnsiTheme="minorHAnsi" w:cstheme="minorBidi"/>
          <w:noProof/>
          <w:sz w:val="22"/>
          <w:szCs w:val="22"/>
          <w:lang w:val="en-US"/>
        </w:rPr>
        <w:tab/>
      </w:r>
      <w:r>
        <w:rPr>
          <w:noProof/>
        </w:rPr>
        <w:t>Kakšen je namen te raziskave?</w:t>
      </w:r>
      <w:r>
        <w:rPr>
          <w:noProof/>
        </w:rPr>
        <w:tab/>
      </w:r>
      <w:r>
        <w:rPr>
          <w:noProof/>
        </w:rPr>
        <w:fldChar w:fldCharType="begin"/>
      </w:r>
      <w:r>
        <w:rPr>
          <w:noProof/>
        </w:rPr>
        <w:instrText xml:space="preserve"> PAGEREF _Toc35627981 \h </w:instrText>
      </w:r>
      <w:r>
        <w:rPr>
          <w:noProof/>
        </w:rPr>
      </w:r>
      <w:r>
        <w:rPr>
          <w:noProof/>
        </w:rPr>
        <w:fldChar w:fldCharType="separate"/>
      </w:r>
      <w:r w:rsidR="001F688E">
        <w:rPr>
          <w:noProof/>
        </w:rPr>
        <w:t>4</w:t>
      </w:r>
      <w:r>
        <w:rPr>
          <w:noProof/>
        </w:rPr>
        <w:fldChar w:fldCharType="end"/>
      </w:r>
    </w:p>
    <w:p w14:paraId="2439A497" w14:textId="3D217525" w:rsidR="00AB2199" w:rsidRDefault="00AB2199">
      <w:pPr>
        <w:pStyle w:val="TOC1"/>
        <w:rPr>
          <w:rFonts w:asciiTheme="minorHAnsi" w:eastAsiaTheme="minorEastAsia" w:hAnsiTheme="minorHAnsi" w:cstheme="minorBidi"/>
          <w:noProof/>
          <w:sz w:val="22"/>
          <w:szCs w:val="22"/>
          <w:lang w:val="en-US"/>
        </w:rPr>
      </w:pPr>
      <w:r>
        <w:rPr>
          <w:noProof/>
        </w:rPr>
        <w:t>3</w:t>
      </w:r>
      <w:r>
        <w:rPr>
          <w:rFonts w:asciiTheme="minorHAnsi" w:eastAsiaTheme="minorEastAsia" w:hAnsiTheme="minorHAnsi" w:cstheme="minorBidi"/>
          <w:noProof/>
          <w:sz w:val="22"/>
          <w:szCs w:val="22"/>
          <w:lang w:val="en-US"/>
        </w:rPr>
        <w:tab/>
      </w:r>
      <w:r>
        <w:rPr>
          <w:noProof/>
        </w:rPr>
        <w:t>Kaj moram vedeti, če želim sodelovati v tej raziskavi?</w:t>
      </w:r>
      <w:r>
        <w:rPr>
          <w:noProof/>
        </w:rPr>
        <w:tab/>
      </w:r>
      <w:r>
        <w:rPr>
          <w:noProof/>
        </w:rPr>
        <w:fldChar w:fldCharType="begin"/>
      </w:r>
      <w:r>
        <w:rPr>
          <w:noProof/>
        </w:rPr>
        <w:instrText xml:space="preserve"> PAGEREF _Toc35627982 \h </w:instrText>
      </w:r>
      <w:r>
        <w:rPr>
          <w:noProof/>
        </w:rPr>
      </w:r>
      <w:r>
        <w:rPr>
          <w:noProof/>
        </w:rPr>
        <w:fldChar w:fldCharType="separate"/>
      </w:r>
      <w:r w:rsidR="001F688E">
        <w:rPr>
          <w:noProof/>
        </w:rPr>
        <w:t>5</w:t>
      </w:r>
      <w:r>
        <w:rPr>
          <w:noProof/>
        </w:rPr>
        <w:fldChar w:fldCharType="end"/>
      </w:r>
    </w:p>
    <w:p w14:paraId="526BFD16" w14:textId="2A3EE042" w:rsidR="00AB2199" w:rsidRDefault="00AB2199">
      <w:pPr>
        <w:pStyle w:val="TOC2"/>
        <w:tabs>
          <w:tab w:val="left" w:pos="1134"/>
        </w:tabs>
        <w:rPr>
          <w:rFonts w:asciiTheme="minorHAnsi" w:eastAsiaTheme="minorEastAsia" w:hAnsiTheme="minorHAnsi" w:cstheme="minorBidi"/>
          <w:noProof/>
          <w:sz w:val="22"/>
          <w:szCs w:val="22"/>
          <w:lang w:val="en-US"/>
        </w:rPr>
      </w:pPr>
      <w:r>
        <w:rPr>
          <w:noProof/>
        </w:rPr>
        <w:t>3.1</w:t>
      </w:r>
      <w:r>
        <w:rPr>
          <w:rFonts w:asciiTheme="minorHAnsi" w:eastAsiaTheme="minorEastAsia" w:hAnsiTheme="minorHAnsi" w:cstheme="minorBidi"/>
          <w:noProof/>
          <w:sz w:val="22"/>
          <w:szCs w:val="22"/>
          <w:lang w:val="en-US"/>
        </w:rPr>
        <w:tab/>
      </w:r>
      <w:r>
        <w:rPr>
          <w:noProof/>
        </w:rPr>
        <w:t xml:space="preserve">Ali se lahko odločim za </w:t>
      </w:r>
      <w:r w:rsidRPr="000B6F69">
        <w:rPr>
          <w:i/>
          <w:noProof/>
        </w:rPr>
        <w:t>prenehanje</w:t>
      </w:r>
      <w:r>
        <w:rPr>
          <w:noProof/>
        </w:rPr>
        <w:t xml:space="preserve"> sodelovanja v raziskavi?</w:t>
      </w:r>
      <w:r>
        <w:rPr>
          <w:noProof/>
        </w:rPr>
        <w:tab/>
      </w:r>
      <w:r>
        <w:rPr>
          <w:noProof/>
        </w:rPr>
        <w:fldChar w:fldCharType="begin"/>
      </w:r>
      <w:r>
        <w:rPr>
          <w:noProof/>
        </w:rPr>
        <w:instrText xml:space="preserve"> PAGEREF _Toc35627983 \h </w:instrText>
      </w:r>
      <w:r>
        <w:rPr>
          <w:noProof/>
        </w:rPr>
      </w:r>
      <w:r>
        <w:rPr>
          <w:noProof/>
        </w:rPr>
        <w:fldChar w:fldCharType="separate"/>
      </w:r>
      <w:r w:rsidR="001F688E">
        <w:rPr>
          <w:noProof/>
        </w:rPr>
        <w:t>10</w:t>
      </w:r>
      <w:r>
        <w:rPr>
          <w:noProof/>
        </w:rPr>
        <w:fldChar w:fldCharType="end"/>
      </w:r>
    </w:p>
    <w:p w14:paraId="13D912BB" w14:textId="09742A04" w:rsidR="00AB2199" w:rsidRDefault="00AB2199">
      <w:pPr>
        <w:pStyle w:val="TOC2"/>
        <w:tabs>
          <w:tab w:val="left" w:pos="1134"/>
        </w:tabs>
        <w:rPr>
          <w:rFonts w:asciiTheme="minorHAnsi" w:eastAsiaTheme="minorEastAsia" w:hAnsiTheme="minorHAnsi" w:cstheme="minorBidi"/>
          <w:noProof/>
          <w:sz w:val="22"/>
          <w:szCs w:val="22"/>
          <w:lang w:val="en-US"/>
        </w:rPr>
      </w:pPr>
      <w:r w:rsidRPr="000B6F69">
        <w:rPr>
          <w:bCs/>
          <w:noProof/>
        </w:rPr>
        <w:t>3.2</w:t>
      </w:r>
      <w:r>
        <w:rPr>
          <w:rFonts w:asciiTheme="minorHAnsi" w:eastAsiaTheme="minorEastAsia" w:hAnsiTheme="minorHAnsi" w:cstheme="minorBidi"/>
          <w:noProof/>
          <w:sz w:val="22"/>
          <w:szCs w:val="22"/>
          <w:lang w:val="en-US"/>
        </w:rPr>
        <w:tab/>
      </w:r>
      <w:r>
        <w:rPr>
          <w:noProof/>
        </w:rPr>
        <w:t>Ali lahko odstopim od privolitve v zbiranje in uporabo mojih osebnih podatkov?</w:t>
      </w:r>
      <w:r>
        <w:rPr>
          <w:noProof/>
        </w:rPr>
        <w:tab/>
      </w:r>
      <w:r>
        <w:rPr>
          <w:noProof/>
        </w:rPr>
        <w:fldChar w:fldCharType="begin"/>
      </w:r>
      <w:r>
        <w:rPr>
          <w:noProof/>
        </w:rPr>
        <w:instrText xml:space="preserve"> PAGEREF _Toc35627984 \h </w:instrText>
      </w:r>
      <w:r>
        <w:rPr>
          <w:noProof/>
        </w:rPr>
      </w:r>
      <w:r>
        <w:rPr>
          <w:noProof/>
        </w:rPr>
        <w:fldChar w:fldCharType="separate"/>
      </w:r>
      <w:r w:rsidR="001F688E">
        <w:rPr>
          <w:noProof/>
        </w:rPr>
        <w:t>10</w:t>
      </w:r>
      <w:r>
        <w:rPr>
          <w:noProof/>
        </w:rPr>
        <w:fldChar w:fldCharType="end"/>
      </w:r>
    </w:p>
    <w:p w14:paraId="09B04C54" w14:textId="6C985CBC" w:rsidR="00AB2199" w:rsidRDefault="00AB2199">
      <w:pPr>
        <w:pStyle w:val="TOC2"/>
        <w:tabs>
          <w:tab w:val="left" w:pos="1134"/>
        </w:tabs>
        <w:rPr>
          <w:rFonts w:asciiTheme="minorHAnsi" w:eastAsiaTheme="minorEastAsia" w:hAnsiTheme="minorHAnsi" w:cstheme="minorBidi"/>
          <w:noProof/>
          <w:sz w:val="22"/>
          <w:szCs w:val="22"/>
          <w:lang w:val="en-US"/>
        </w:rPr>
      </w:pPr>
      <w:r>
        <w:rPr>
          <w:noProof/>
        </w:rPr>
        <w:t>3.3</w:t>
      </w:r>
      <w:r>
        <w:rPr>
          <w:rFonts w:asciiTheme="minorHAnsi" w:eastAsiaTheme="minorEastAsia" w:hAnsiTheme="minorHAnsi" w:cstheme="minorBidi"/>
          <w:noProof/>
          <w:sz w:val="22"/>
          <w:szCs w:val="22"/>
          <w:lang w:val="en-US"/>
        </w:rPr>
        <w:tab/>
      </w:r>
      <w:r>
        <w:rPr>
          <w:noProof/>
        </w:rPr>
        <w:t>Ali obstajajo razlogi, zaradi katerih bom morda moral/-a predčasno opustiti zdravljenje v raziskavi ali sodelovanje v raziskavi?</w:t>
      </w:r>
      <w:r>
        <w:rPr>
          <w:noProof/>
        </w:rPr>
        <w:tab/>
      </w:r>
      <w:r>
        <w:rPr>
          <w:noProof/>
        </w:rPr>
        <w:fldChar w:fldCharType="begin"/>
      </w:r>
      <w:r>
        <w:rPr>
          <w:noProof/>
        </w:rPr>
        <w:instrText xml:space="preserve"> PAGEREF _Toc35627987 \h </w:instrText>
      </w:r>
      <w:r>
        <w:rPr>
          <w:noProof/>
        </w:rPr>
      </w:r>
      <w:r>
        <w:rPr>
          <w:noProof/>
        </w:rPr>
        <w:fldChar w:fldCharType="separate"/>
      </w:r>
      <w:r w:rsidR="001F688E">
        <w:rPr>
          <w:noProof/>
        </w:rPr>
        <w:t>10</w:t>
      </w:r>
      <w:r>
        <w:rPr>
          <w:noProof/>
        </w:rPr>
        <w:fldChar w:fldCharType="end"/>
      </w:r>
    </w:p>
    <w:p w14:paraId="4B6CF56D" w14:textId="77FE45B2" w:rsidR="00AB2199" w:rsidRDefault="00AB2199">
      <w:pPr>
        <w:pStyle w:val="TOC2"/>
        <w:tabs>
          <w:tab w:val="left" w:pos="1134"/>
        </w:tabs>
        <w:rPr>
          <w:rFonts w:asciiTheme="minorHAnsi" w:eastAsiaTheme="minorEastAsia" w:hAnsiTheme="minorHAnsi" w:cstheme="minorBidi"/>
          <w:noProof/>
          <w:sz w:val="22"/>
          <w:szCs w:val="22"/>
          <w:lang w:val="en-US"/>
        </w:rPr>
      </w:pPr>
      <w:r>
        <w:rPr>
          <w:noProof/>
        </w:rPr>
        <w:t>3.4</w:t>
      </w:r>
      <w:r>
        <w:rPr>
          <w:rFonts w:asciiTheme="minorHAnsi" w:eastAsiaTheme="minorEastAsia" w:hAnsiTheme="minorHAnsi" w:cstheme="minorBidi"/>
          <w:noProof/>
          <w:sz w:val="22"/>
          <w:szCs w:val="22"/>
          <w:lang w:val="en-US"/>
        </w:rPr>
        <w:tab/>
      </w:r>
      <w:r>
        <w:rPr>
          <w:noProof/>
        </w:rPr>
        <w:t>Kdo je lastnik podatkov in rezultatov, pridobljenih med raziskavo?</w:t>
      </w:r>
      <w:r>
        <w:rPr>
          <w:noProof/>
        </w:rPr>
        <w:tab/>
      </w:r>
      <w:r>
        <w:rPr>
          <w:noProof/>
        </w:rPr>
        <w:fldChar w:fldCharType="begin"/>
      </w:r>
      <w:r>
        <w:rPr>
          <w:noProof/>
        </w:rPr>
        <w:instrText xml:space="preserve"> PAGEREF _Toc35627988 \h </w:instrText>
      </w:r>
      <w:r>
        <w:rPr>
          <w:noProof/>
        </w:rPr>
      </w:r>
      <w:r>
        <w:rPr>
          <w:noProof/>
        </w:rPr>
        <w:fldChar w:fldCharType="separate"/>
      </w:r>
      <w:r w:rsidR="001F688E">
        <w:rPr>
          <w:noProof/>
        </w:rPr>
        <w:t>11</w:t>
      </w:r>
      <w:r>
        <w:rPr>
          <w:noProof/>
        </w:rPr>
        <w:fldChar w:fldCharType="end"/>
      </w:r>
    </w:p>
    <w:p w14:paraId="2E10384E" w14:textId="42EC0B0E" w:rsidR="00AB2199" w:rsidRDefault="00AB2199">
      <w:pPr>
        <w:pStyle w:val="TOC2"/>
        <w:tabs>
          <w:tab w:val="left" w:pos="1134"/>
        </w:tabs>
        <w:rPr>
          <w:rFonts w:asciiTheme="minorHAnsi" w:eastAsiaTheme="minorEastAsia" w:hAnsiTheme="minorHAnsi" w:cstheme="minorBidi"/>
          <w:noProof/>
          <w:sz w:val="22"/>
          <w:szCs w:val="22"/>
          <w:lang w:val="en-US"/>
        </w:rPr>
      </w:pPr>
      <w:r>
        <w:rPr>
          <w:noProof/>
        </w:rPr>
        <w:t>3.5</w:t>
      </w:r>
      <w:r>
        <w:rPr>
          <w:rFonts w:asciiTheme="minorHAnsi" w:eastAsiaTheme="minorEastAsia" w:hAnsiTheme="minorHAnsi" w:cstheme="minorBidi"/>
          <w:noProof/>
          <w:sz w:val="22"/>
          <w:szCs w:val="22"/>
          <w:lang w:val="en-US"/>
        </w:rPr>
        <w:tab/>
      </w:r>
      <w:r>
        <w:rPr>
          <w:noProof/>
        </w:rPr>
        <w:t>Ali bo mogoče moje vzorce uporabljati tudi po raziskavi? (zahteve zdravstvenih organov)</w:t>
      </w:r>
      <w:r>
        <w:rPr>
          <w:noProof/>
        </w:rPr>
        <w:tab/>
      </w:r>
      <w:r>
        <w:rPr>
          <w:noProof/>
        </w:rPr>
        <w:fldChar w:fldCharType="begin"/>
      </w:r>
      <w:r>
        <w:rPr>
          <w:noProof/>
        </w:rPr>
        <w:instrText xml:space="preserve"> PAGEREF _Toc35627989 \h </w:instrText>
      </w:r>
      <w:r>
        <w:rPr>
          <w:noProof/>
        </w:rPr>
      </w:r>
      <w:r>
        <w:rPr>
          <w:noProof/>
        </w:rPr>
        <w:fldChar w:fldCharType="separate"/>
      </w:r>
      <w:r w:rsidR="001F688E">
        <w:rPr>
          <w:noProof/>
        </w:rPr>
        <w:t>11</w:t>
      </w:r>
      <w:r>
        <w:rPr>
          <w:noProof/>
        </w:rPr>
        <w:fldChar w:fldCharType="end"/>
      </w:r>
    </w:p>
    <w:p w14:paraId="3F4CDCC8" w14:textId="296E8042" w:rsidR="00AB2199" w:rsidRDefault="00AB2199">
      <w:pPr>
        <w:pStyle w:val="TOC1"/>
        <w:rPr>
          <w:rFonts w:asciiTheme="minorHAnsi" w:eastAsiaTheme="minorEastAsia" w:hAnsiTheme="minorHAnsi" w:cstheme="minorBidi"/>
          <w:noProof/>
          <w:sz w:val="22"/>
          <w:szCs w:val="22"/>
          <w:lang w:val="en-US"/>
        </w:rPr>
      </w:pPr>
      <w:r>
        <w:rPr>
          <w:noProof/>
        </w:rPr>
        <w:t>4</w:t>
      </w:r>
      <w:r>
        <w:rPr>
          <w:rFonts w:asciiTheme="minorHAnsi" w:eastAsiaTheme="minorEastAsia" w:hAnsiTheme="minorHAnsi" w:cstheme="minorBidi"/>
          <w:noProof/>
          <w:sz w:val="22"/>
          <w:szCs w:val="22"/>
          <w:lang w:val="en-US"/>
        </w:rPr>
        <w:tab/>
      </w:r>
      <w:r>
        <w:rPr>
          <w:noProof/>
        </w:rPr>
        <w:t>Katere so možne koristi, če se odločim za sodelovanje v tej raziskavi?</w:t>
      </w:r>
      <w:r>
        <w:rPr>
          <w:noProof/>
        </w:rPr>
        <w:tab/>
      </w:r>
      <w:r>
        <w:rPr>
          <w:noProof/>
        </w:rPr>
        <w:fldChar w:fldCharType="begin"/>
      </w:r>
      <w:r>
        <w:rPr>
          <w:noProof/>
        </w:rPr>
        <w:instrText xml:space="preserve"> PAGEREF _Toc35627990 \h </w:instrText>
      </w:r>
      <w:r>
        <w:rPr>
          <w:noProof/>
        </w:rPr>
      </w:r>
      <w:r>
        <w:rPr>
          <w:noProof/>
        </w:rPr>
        <w:fldChar w:fldCharType="separate"/>
      </w:r>
      <w:r w:rsidR="001F688E">
        <w:rPr>
          <w:noProof/>
        </w:rPr>
        <w:t>11</w:t>
      </w:r>
      <w:r>
        <w:rPr>
          <w:noProof/>
        </w:rPr>
        <w:fldChar w:fldCharType="end"/>
      </w:r>
    </w:p>
    <w:p w14:paraId="02BEB356" w14:textId="6BC86EBD" w:rsidR="00AB2199" w:rsidRDefault="00AB2199">
      <w:pPr>
        <w:pStyle w:val="TOC1"/>
        <w:rPr>
          <w:rFonts w:asciiTheme="minorHAnsi" w:eastAsiaTheme="minorEastAsia" w:hAnsiTheme="minorHAnsi" w:cstheme="minorBidi"/>
          <w:noProof/>
          <w:sz w:val="22"/>
          <w:szCs w:val="22"/>
          <w:lang w:val="en-US"/>
        </w:rPr>
      </w:pPr>
      <w:r>
        <w:rPr>
          <w:noProof/>
        </w:rPr>
        <w:t>5</w:t>
      </w:r>
      <w:r>
        <w:rPr>
          <w:rFonts w:asciiTheme="minorHAnsi" w:eastAsiaTheme="minorEastAsia" w:hAnsiTheme="minorHAnsi" w:cstheme="minorBidi"/>
          <w:noProof/>
          <w:sz w:val="22"/>
          <w:szCs w:val="22"/>
          <w:lang w:val="en-US"/>
        </w:rPr>
        <w:tab/>
      </w:r>
      <w:r>
        <w:rPr>
          <w:noProof/>
        </w:rPr>
        <w:t>Katera so možna tveganja, če se odločim za sodelovanje v tej raziskavi?</w:t>
      </w:r>
      <w:r>
        <w:rPr>
          <w:noProof/>
        </w:rPr>
        <w:tab/>
      </w:r>
      <w:r>
        <w:rPr>
          <w:noProof/>
        </w:rPr>
        <w:fldChar w:fldCharType="begin"/>
      </w:r>
      <w:r>
        <w:rPr>
          <w:noProof/>
        </w:rPr>
        <w:instrText xml:space="preserve"> PAGEREF _Toc35627991 \h </w:instrText>
      </w:r>
      <w:r>
        <w:rPr>
          <w:noProof/>
        </w:rPr>
      </w:r>
      <w:r>
        <w:rPr>
          <w:noProof/>
        </w:rPr>
        <w:fldChar w:fldCharType="separate"/>
      </w:r>
      <w:r w:rsidR="001F688E">
        <w:rPr>
          <w:noProof/>
        </w:rPr>
        <w:t>11</w:t>
      </w:r>
      <w:r>
        <w:rPr>
          <w:noProof/>
        </w:rPr>
        <w:fldChar w:fldCharType="end"/>
      </w:r>
    </w:p>
    <w:p w14:paraId="68F29313" w14:textId="4331033A" w:rsidR="00AB2199" w:rsidRDefault="00AB2199">
      <w:pPr>
        <w:pStyle w:val="TOC1"/>
        <w:rPr>
          <w:rFonts w:asciiTheme="minorHAnsi" w:eastAsiaTheme="minorEastAsia" w:hAnsiTheme="minorHAnsi" w:cstheme="minorBidi"/>
          <w:noProof/>
          <w:sz w:val="22"/>
          <w:szCs w:val="22"/>
          <w:lang w:val="en-US"/>
        </w:rPr>
      </w:pPr>
      <w:r>
        <w:rPr>
          <w:noProof/>
        </w:rPr>
        <w:t>6</w:t>
      </w:r>
      <w:r>
        <w:rPr>
          <w:rFonts w:asciiTheme="minorHAnsi" w:eastAsiaTheme="minorEastAsia" w:hAnsiTheme="minorHAnsi" w:cstheme="minorBidi"/>
          <w:noProof/>
          <w:sz w:val="22"/>
          <w:szCs w:val="22"/>
          <w:lang w:val="en-US"/>
        </w:rPr>
        <w:tab/>
      </w:r>
      <w:r>
        <w:rPr>
          <w:noProof/>
        </w:rPr>
        <w:t>Kaj moram vedeti o kontracepciji in nosečnosti?</w:t>
      </w:r>
      <w:r>
        <w:rPr>
          <w:noProof/>
        </w:rPr>
        <w:tab/>
      </w:r>
      <w:r>
        <w:rPr>
          <w:noProof/>
        </w:rPr>
        <w:fldChar w:fldCharType="begin"/>
      </w:r>
      <w:r>
        <w:rPr>
          <w:noProof/>
        </w:rPr>
        <w:instrText xml:space="preserve"> PAGEREF _Toc35627992 \h </w:instrText>
      </w:r>
      <w:r>
        <w:rPr>
          <w:noProof/>
        </w:rPr>
      </w:r>
      <w:r>
        <w:rPr>
          <w:noProof/>
        </w:rPr>
        <w:fldChar w:fldCharType="separate"/>
      </w:r>
      <w:r w:rsidR="001F688E">
        <w:rPr>
          <w:noProof/>
        </w:rPr>
        <w:t>17</w:t>
      </w:r>
      <w:r>
        <w:rPr>
          <w:noProof/>
        </w:rPr>
        <w:fldChar w:fldCharType="end"/>
      </w:r>
    </w:p>
    <w:p w14:paraId="3D013FE2" w14:textId="52792D16" w:rsidR="00AB2199" w:rsidRDefault="00AB2199">
      <w:pPr>
        <w:pStyle w:val="TOC1"/>
        <w:rPr>
          <w:rFonts w:asciiTheme="minorHAnsi" w:eastAsiaTheme="minorEastAsia" w:hAnsiTheme="minorHAnsi" w:cstheme="minorBidi"/>
          <w:noProof/>
          <w:sz w:val="22"/>
          <w:szCs w:val="22"/>
          <w:lang w:val="en-US"/>
        </w:rPr>
      </w:pPr>
      <w:r>
        <w:rPr>
          <w:noProof/>
        </w:rPr>
        <w:t>7</w:t>
      </w:r>
      <w:r>
        <w:rPr>
          <w:rFonts w:asciiTheme="minorHAnsi" w:eastAsiaTheme="minorEastAsia" w:hAnsiTheme="minorHAnsi" w:cstheme="minorBidi"/>
          <w:noProof/>
          <w:sz w:val="22"/>
          <w:szCs w:val="22"/>
          <w:lang w:val="en-US"/>
        </w:rPr>
        <w:tab/>
      </w:r>
      <w:r>
        <w:rPr>
          <w:noProof/>
        </w:rPr>
        <w:t>Katere so moje obveznosti in ali bom s sodelovanjem v tej raziskavi imel/-a kakršne koli stroške?</w:t>
      </w:r>
      <w:r>
        <w:rPr>
          <w:noProof/>
        </w:rPr>
        <w:tab/>
      </w:r>
      <w:r>
        <w:rPr>
          <w:noProof/>
        </w:rPr>
        <w:fldChar w:fldCharType="begin"/>
      </w:r>
      <w:r>
        <w:rPr>
          <w:noProof/>
        </w:rPr>
        <w:instrText xml:space="preserve"> PAGEREF _Toc35627993 \h </w:instrText>
      </w:r>
      <w:r>
        <w:rPr>
          <w:noProof/>
        </w:rPr>
      </w:r>
      <w:r>
        <w:rPr>
          <w:noProof/>
        </w:rPr>
        <w:fldChar w:fldCharType="separate"/>
      </w:r>
      <w:r w:rsidR="001F688E">
        <w:rPr>
          <w:noProof/>
        </w:rPr>
        <w:t>19</w:t>
      </w:r>
      <w:r>
        <w:rPr>
          <w:noProof/>
        </w:rPr>
        <w:fldChar w:fldCharType="end"/>
      </w:r>
    </w:p>
    <w:p w14:paraId="73FC94DE" w14:textId="20473EA8" w:rsidR="00AB2199" w:rsidRDefault="00AB2199">
      <w:pPr>
        <w:pStyle w:val="TOC1"/>
        <w:rPr>
          <w:rFonts w:asciiTheme="minorHAnsi" w:eastAsiaTheme="minorEastAsia" w:hAnsiTheme="minorHAnsi" w:cstheme="minorBidi"/>
          <w:noProof/>
          <w:sz w:val="22"/>
          <w:szCs w:val="22"/>
          <w:lang w:val="en-US"/>
        </w:rPr>
      </w:pPr>
      <w:r>
        <w:rPr>
          <w:noProof/>
        </w:rPr>
        <w:t>8</w:t>
      </w:r>
      <w:r>
        <w:rPr>
          <w:rFonts w:asciiTheme="minorHAnsi" w:eastAsiaTheme="minorEastAsia" w:hAnsiTheme="minorHAnsi" w:cstheme="minorBidi"/>
          <w:noProof/>
          <w:sz w:val="22"/>
          <w:szCs w:val="22"/>
          <w:lang w:val="en-US"/>
        </w:rPr>
        <w:tab/>
      </w:r>
      <w:r>
        <w:rPr>
          <w:noProof/>
        </w:rPr>
        <w:t>Katere druge možnosti so mi na voljo, če se ne odločim za sodelovanje v tej raziskavi?</w:t>
      </w:r>
      <w:r>
        <w:rPr>
          <w:noProof/>
        </w:rPr>
        <w:tab/>
      </w:r>
      <w:r>
        <w:rPr>
          <w:noProof/>
        </w:rPr>
        <w:fldChar w:fldCharType="begin"/>
      </w:r>
      <w:r>
        <w:rPr>
          <w:noProof/>
        </w:rPr>
        <w:instrText xml:space="preserve"> PAGEREF _Toc35627994 \h </w:instrText>
      </w:r>
      <w:r>
        <w:rPr>
          <w:noProof/>
        </w:rPr>
      </w:r>
      <w:r>
        <w:rPr>
          <w:noProof/>
        </w:rPr>
        <w:fldChar w:fldCharType="separate"/>
      </w:r>
      <w:r w:rsidR="001F688E">
        <w:rPr>
          <w:noProof/>
        </w:rPr>
        <w:t>20</w:t>
      </w:r>
      <w:r>
        <w:rPr>
          <w:noProof/>
        </w:rPr>
        <w:fldChar w:fldCharType="end"/>
      </w:r>
    </w:p>
    <w:p w14:paraId="3BE80BB3" w14:textId="4BC6C4A7" w:rsidR="00AB2199" w:rsidRDefault="00AB2199">
      <w:pPr>
        <w:pStyle w:val="TOC1"/>
        <w:rPr>
          <w:rFonts w:asciiTheme="minorHAnsi" w:eastAsiaTheme="minorEastAsia" w:hAnsiTheme="minorHAnsi" w:cstheme="minorBidi"/>
          <w:noProof/>
          <w:sz w:val="22"/>
          <w:szCs w:val="22"/>
          <w:lang w:val="en-US"/>
        </w:rPr>
      </w:pPr>
      <w:r w:rsidRPr="000B6F69">
        <w:rPr>
          <w:bCs/>
          <w:noProof/>
        </w:rPr>
        <w:t>9</w:t>
      </w:r>
      <w:r>
        <w:rPr>
          <w:rFonts w:asciiTheme="minorHAnsi" w:eastAsiaTheme="minorEastAsia" w:hAnsiTheme="minorHAnsi" w:cstheme="minorBidi"/>
          <w:noProof/>
          <w:sz w:val="22"/>
          <w:szCs w:val="22"/>
          <w:lang w:val="en-US"/>
        </w:rPr>
        <w:tab/>
      </w:r>
      <w:r>
        <w:rPr>
          <w:noProof/>
        </w:rPr>
        <w:t>Kaj če zaradi sodelovanja v tej raziskavi pride do poškodbe?</w:t>
      </w:r>
      <w:r>
        <w:rPr>
          <w:noProof/>
        </w:rPr>
        <w:tab/>
      </w:r>
      <w:r>
        <w:rPr>
          <w:noProof/>
        </w:rPr>
        <w:fldChar w:fldCharType="begin"/>
      </w:r>
      <w:r>
        <w:rPr>
          <w:noProof/>
        </w:rPr>
        <w:instrText xml:space="preserve"> PAGEREF _Toc35627995 \h </w:instrText>
      </w:r>
      <w:r>
        <w:rPr>
          <w:noProof/>
        </w:rPr>
      </w:r>
      <w:r>
        <w:rPr>
          <w:noProof/>
        </w:rPr>
        <w:fldChar w:fldCharType="separate"/>
      </w:r>
      <w:r w:rsidR="001F688E">
        <w:rPr>
          <w:noProof/>
        </w:rPr>
        <w:t>20</w:t>
      </w:r>
      <w:r>
        <w:rPr>
          <w:noProof/>
        </w:rPr>
        <w:fldChar w:fldCharType="end"/>
      </w:r>
    </w:p>
    <w:p w14:paraId="5015A007" w14:textId="13D7AF05" w:rsidR="00AB2199" w:rsidRDefault="00AB2199">
      <w:pPr>
        <w:pStyle w:val="TOC1"/>
        <w:rPr>
          <w:rFonts w:asciiTheme="minorHAnsi" w:eastAsiaTheme="minorEastAsia" w:hAnsiTheme="minorHAnsi" w:cstheme="minorBidi"/>
          <w:noProof/>
          <w:sz w:val="22"/>
          <w:szCs w:val="22"/>
          <w:lang w:val="en-US"/>
        </w:rPr>
      </w:pPr>
      <w:r>
        <w:rPr>
          <w:noProof/>
        </w:rPr>
        <w:t>10</w:t>
      </w:r>
      <w:r>
        <w:rPr>
          <w:rFonts w:asciiTheme="minorHAnsi" w:eastAsiaTheme="minorEastAsia" w:hAnsiTheme="minorHAnsi" w:cstheme="minorBidi"/>
          <w:noProof/>
          <w:sz w:val="22"/>
          <w:szCs w:val="22"/>
          <w:lang w:val="en-US"/>
        </w:rPr>
        <w:tab/>
      </w:r>
      <w:r>
        <w:rPr>
          <w:noProof/>
        </w:rPr>
        <w:t>Kaj se bo zgodilo z mojimi osebnimi podatki?</w:t>
      </w:r>
      <w:r>
        <w:rPr>
          <w:noProof/>
        </w:rPr>
        <w:tab/>
      </w:r>
      <w:r>
        <w:rPr>
          <w:noProof/>
        </w:rPr>
        <w:fldChar w:fldCharType="begin"/>
      </w:r>
      <w:r>
        <w:rPr>
          <w:noProof/>
        </w:rPr>
        <w:instrText xml:space="preserve"> PAGEREF _Toc35627996 \h </w:instrText>
      </w:r>
      <w:r>
        <w:rPr>
          <w:noProof/>
        </w:rPr>
      </w:r>
      <w:r>
        <w:rPr>
          <w:noProof/>
        </w:rPr>
        <w:fldChar w:fldCharType="separate"/>
      </w:r>
      <w:r w:rsidR="001F688E">
        <w:rPr>
          <w:noProof/>
        </w:rPr>
        <w:t>20</w:t>
      </w:r>
      <w:r>
        <w:rPr>
          <w:noProof/>
        </w:rPr>
        <w:fldChar w:fldCharType="end"/>
      </w:r>
    </w:p>
    <w:p w14:paraId="68A909C0" w14:textId="4EB24743" w:rsidR="00AB2199" w:rsidRDefault="00AB2199">
      <w:pPr>
        <w:pStyle w:val="TOC2"/>
        <w:tabs>
          <w:tab w:val="left" w:pos="1134"/>
        </w:tabs>
        <w:rPr>
          <w:rFonts w:asciiTheme="minorHAnsi" w:eastAsiaTheme="minorEastAsia" w:hAnsiTheme="minorHAnsi" w:cstheme="minorBidi"/>
          <w:noProof/>
          <w:sz w:val="22"/>
          <w:szCs w:val="22"/>
          <w:lang w:val="en-US"/>
        </w:rPr>
      </w:pPr>
      <w:r>
        <w:rPr>
          <w:noProof/>
        </w:rPr>
        <w:t>10.1</w:t>
      </w:r>
      <w:r>
        <w:rPr>
          <w:rFonts w:asciiTheme="minorHAnsi" w:eastAsiaTheme="minorEastAsia" w:hAnsiTheme="minorHAnsi" w:cstheme="minorBidi"/>
          <w:noProof/>
          <w:sz w:val="22"/>
          <w:szCs w:val="22"/>
          <w:lang w:val="en-US"/>
        </w:rPr>
        <w:tab/>
      </w:r>
      <w:r>
        <w:rPr>
          <w:noProof/>
        </w:rPr>
        <w:t>Kaj so osebni podatki?</w:t>
      </w:r>
      <w:r>
        <w:rPr>
          <w:noProof/>
        </w:rPr>
        <w:tab/>
      </w:r>
      <w:r>
        <w:rPr>
          <w:noProof/>
        </w:rPr>
        <w:fldChar w:fldCharType="begin"/>
      </w:r>
      <w:r>
        <w:rPr>
          <w:noProof/>
        </w:rPr>
        <w:instrText xml:space="preserve"> PAGEREF _Toc35628008 \h </w:instrText>
      </w:r>
      <w:r>
        <w:rPr>
          <w:noProof/>
        </w:rPr>
      </w:r>
      <w:r>
        <w:rPr>
          <w:noProof/>
        </w:rPr>
        <w:fldChar w:fldCharType="separate"/>
      </w:r>
      <w:r w:rsidR="001F688E">
        <w:rPr>
          <w:noProof/>
        </w:rPr>
        <w:t>20</w:t>
      </w:r>
      <w:r>
        <w:rPr>
          <w:noProof/>
        </w:rPr>
        <w:fldChar w:fldCharType="end"/>
      </w:r>
    </w:p>
    <w:p w14:paraId="37E80974" w14:textId="3CF9E2D8" w:rsidR="00AB2199" w:rsidRDefault="00AB2199">
      <w:pPr>
        <w:pStyle w:val="TOC2"/>
        <w:tabs>
          <w:tab w:val="left" w:pos="1134"/>
        </w:tabs>
        <w:rPr>
          <w:rFonts w:asciiTheme="minorHAnsi" w:eastAsiaTheme="minorEastAsia" w:hAnsiTheme="minorHAnsi" w:cstheme="minorBidi"/>
          <w:noProof/>
          <w:sz w:val="22"/>
          <w:szCs w:val="22"/>
          <w:lang w:val="en-US"/>
        </w:rPr>
      </w:pPr>
      <w:r>
        <w:rPr>
          <w:noProof/>
        </w:rPr>
        <w:t>10.2</w:t>
      </w:r>
      <w:r>
        <w:rPr>
          <w:rFonts w:asciiTheme="minorHAnsi" w:eastAsiaTheme="minorEastAsia" w:hAnsiTheme="minorHAnsi" w:cstheme="minorBidi"/>
          <w:noProof/>
          <w:sz w:val="22"/>
          <w:szCs w:val="22"/>
          <w:lang w:val="en-US"/>
        </w:rPr>
        <w:tab/>
      </w:r>
      <w:r>
        <w:rPr>
          <w:noProof/>
        </w:rPr>
        <w:t>Kako bodo moji osebni podatki uporabljeni?</w:t>
      </w:r>
      <w:r>
        <w:rPr>
          <w:noProof/>
        </w:rPr>
        <w:tab/>
      </w:r>
      <w:r>
        <w:rPr>
          <w:noProof/>
        </w:rPr>
        <w:fldChar w:fldCharType="begin"/>
      </w:r>
      <w:r>
        <w:rPr>
          <w:noProof/>
        </w:rPr>
        <w:instrText xml:space="preserve"> PAGEREF _Toc35628009 \h </w:instrText>
      </w:r>
      <w:r>
        <w:rPr>
          <w:noProof/>
        </w:rPr>
      </w:r>
      <w:r>
        <w:rPr>
          <w:noProof/>
        </w:rPr>
        <w:fldChar w:fldCharType="separate"/>
      </w:r>
      <w:r w:rsidR="001F688E">
        <w:rPr>
          <w:noProof/>
        </w:rPr>
        <w:t>21</w:t>
      </w:r>
      <w:r>
        <w:rPr>
          <w:noProof/>
        </w:rPr>
        <w:fldChar w:fldCharType="end"/>
      </w:r>
    </w:p>
    <w:p w14:paraId="5BBF86E6" w14:textId="2ABFF3ED" w:rsidR="00AB2199" w:rsidRDefault="00AB2199">
      <w:pPr>
        <w:pStyle w:val="TOC2"/>
        <w:tabs>
          <w:tab w:val="left" w:pos="1134"/>
        </w:tabs>
        <w:rPr>
          <w:rFonts w:asciiTheme="minorHAnsi" w:eastAsiaTheme="minorEastAsia" w:hAnsiTheme="minorHAnsi" w:cstheme="minorBidi"/>
          <w:noProof/>
          <w:sz w:val="22"/>
          <w:szCs w:val="22"/>
          <w:lang w:val="en-US"/>
        </w:rPr>
      </w:pPr>
      <w:r>
        <w:rPr>
          <w:noProof/>
        </w:rPr>
        <w:t>10.3</w:t>
      </w:r>
      <w:r>
        <w:rPr>
          <w:rFonts w:asciiTheme="minorHAnsi" w:eastAsiaTheme="minorEastAsia" w:hAnsiTheme="minorHAnsi" w:cstheme="minorBidi"/>
          <w:noProof/>
          <w:sz w:val="22"/>
          <w:szCs w:val="22"/>
          <w:lang w:val="en-US"/>
        </w:rPr>
        <w:tab/>
      </w:r>
      <w:r>
        <w:rPr>
          <w:noProof/>
        </w:rPr>
        <w:t>Kje bodo osebni podatki shranjeni in zavarovani?</w:t>
      </w:r>
      <w:r>
        <w:rPr>
          <w:noProof/>
        </w:rPr>
        <w:tab/>
      </w:r>
      <w:r>
        <w:rPr>
          <w:noProof/>
        </w:rPr>
        <w:fldChar w:fldCharType="begin"/>
      </w:r>
      <w:r>
        <w:rPr>
          <w:noProof/>
        </w:rPr>
        <w:instrText xml:space="preserve"> PAGEREF _Toc35628010 \h </w:instrText>
      </w:r>
      <w:r>
        <w:rPr>
          <w:noProof/>
        </w:rPr>
      </w:r>
      <w:r>
        <w:rPr>
          <w:noProof/>
        </w:rPr>
        <w:fldChar w:fldCharType="separate"/>
      </w:r>
      <w:r w:rsidR="001F688E">
        <w:rPr>
          <w:noProof/>
        </w:rPr>
        <w:t>21</w:t>
      </w:r>
      <w:r>
        <w:rPr>
          <w:noProof/>
        </w:rPr>
        <w:fldChar w:fldCharType="end"/>
      </w:r>
    </w:p>
    <w:p w14:paraId="5DA704A3" w14:textId="3985CCB6" w:rsidR="00AB2199" w:rsidRDefault="00AB2199">
      <w:pPr>
        <w:pStyle w:val="TOC2"/>
        <w:tabs>
          <w:tab w:val="left" w:pos="1134"/>
        </w:tabs>
        <w:rPr>
          <w:rFonts w:asciiTheme="minorHAnsi" w:eastAsiaTheme="minorEastAsia" w:hAnsiTheme="minorHAnsi" w:cstheme="minorBidi"/>
          <w:noProof/>
          <w:sz w:val="22"/>
          <w:szCs w:val="22"/>
          <w:lang w:val="en-US"/>
        </w:rPr>
      </w:pPr>
      <w:r>
        <w:rPr>
          <w:noProof/>
        </w:rPr>
        <w:t>10.4</w:t>
      </w:r>
      <w:r>
        <w:rPr>
          <w:rFonts w:asciiTheme="minorHAnsi" w:eastAsiaTheme="minorEastAsia" w:hAnsiTheme="minorHAnsi" w:cstheme="minorBidi"/>
          <w:noProof/>
          <w:sz w:val="22"/>
          <w:szCs w:val="22"/>
          <w:lang w:val="en-US"/>
        </w:rPr>
        <w:tab/>
      </w:r>
      <w:r>
        <w:rPr>
          <w:noProof/>
        </w:rPr>
        <w:t>Kdo lahko vidi moje osebne podatke?</w:t>
      </w:r>
      <w:r>
        <w:rPr>
          <w:noProof/>
        </w:rPr>
        <w:tab/>
      </w:r>
      <w:r>
        <w:rPr>
          <w:noProof/>
        </w:rPr>
        <w:fldChar w:fldCharType="begin"/>
      </w:r>
      <w:r>
        <w:rPr>
          <w:noProof/>
        </w:rPr>
        <w:instrText xml:space="preserve"> PAGEREF _Toc35628011 \h </w:instrText>
      </w:r>
      <w:r>
        <w:rPr>
          <w:noProof/>
        </w:rPr>
      </w:r>
      <w:r>
        <w:rPr>
          <w:noProof/>
        </w:rPr>
        <w:fldChar w:fldCharType="separate"/>
      </w:r>
      <w:r w:rsidR="001F688E">
        <w:rPr>
          <w:noProof/>
        </w:rPr>
        <w:t>22</w:t>
      </w:r>
      <w:r>
        <w:rPr>
          <w:noProof/>
        </w:rPr>
        <w:fldChar w:fldCharType="end"/>
      </w:r>
    </w:p>
    <w:p w14:paraId="6B69CE4F" w14:textId="11810944" w:rsidR="00AB2199" w:rsidRDefault="00AB2199">
      <w:pPr>
        <w:pStyle w:val="TOC2"/>
        <w:tabs>
          <w:tab w:val="left" w:pos="1134"/>
        </w:tabs>
        <w:rPr>
          <w:rFonts w:asciiTheme="minorHAnsi" w:eastAsiaTheme="minorEastAsia" w:hAnsiTheme="minorHAnsi" w:cstheme="minorBidi"/>
          <w:noProof/>
          <w:sz w:val="22"/>
          <w:szCs w:val="22"/>
          <w:lang w:val="en-US"/>
        </w:rPr>
      </w:pPr>
      <w:r>
        <w:rPr>
          <w:noProof/>
        </w:rPr>
        <w:t>10.5</w:t>
      </w:r>
      <w:r>
        <w:rPr>
          <w:rFonts w:asciiTheme="minorHAnsi" w:eastAsiaTheme="minorEastAsia" w:hAnsiTheme="minorHAnsi" w:cstheme="minorBidi"/>
          <w:noProof/>
          <w:sz w:val="22"/>
          <w:szCs w:val="22"/>
          <w:lang w:val="en-US"/>
        </w:rPr>
        <w:tab/>
      </w:r>
      <w:r>
        <w:rPr>
          <w:noProof/>
        </w:rPr>
        <w:t>Vaše posebne pravice glede vaših osebnih podatkov</w:t>
      </w:r>
      <w:r>
        <w:rPr>
          <w:noProof/>
        </w:rPr>
        <w:tab/>
      </w:r>
      <w:r>
        <w:rPr>
          <w:noProof/>
        </w:rPr>
        <w:fldChar w:fldCharType="begin"/>
      </w:r>
      <w:r>
        <w:rPr>
          <w:noProof/>
        </w:rPr>
        <w:instrText xml:space="preserve"> PAGEREF _Toc35628012 \h </w:instrText>
      </w:r>
      <w:r>
        <w:rPr>
          <w:noProof/>
        </w:rPr>
      </w:r>
      <w:r>
        <w:rPr>
          <w:noProof/>
        </w:rPr>
        <w:fldChar w:fldCharType="separate"/>
      </w:r>
      <w:r w:rsidR="001F688E">
        <w:rPr>
          <w:noProof/>
        </w:rPr>
        <w:t>22</w:t>
      </w:r>
      <w:r>
        <w:rPr>
          <w:noProof/>
        </w:rPr>
        <w:fldChar w:fldCharType="end"/>
      </w:r>
    </w:p>
    <w:p w14:paraId="551C9885" w14:textId="14A133D0" w:rsidR="00AB2199" w:rsidRDefault="00AB2199">
      <w:pPr>
        <w:pStyle w:val="TOC2"/>
        <w:tabs>
          <w:tab w:val="left" w:pos="1134"/>
        </w:tabs>
        <w:rPr>
          <w:rFonts w:asciiTheme="minorHAnsi" w:eastAsiaTheme="minorEastAsia" w:hAnsiTheme="minorHAnsi" w:cstheme="minorBidi"/>
          <w:noProof/>
          <w:sz w:val="22"/>
          <w:szCs w:val="22"/>
          <w:lang w:val="en-US"/>
        </w:rPr>
      </w:pPr>
      <w:r>
        <w:rPr>
          <w:noProof/>
        </w:rPr>
        <w:t>10.6</w:t>
      </w:r>
      <w:r>
        <w:rPr>
          <w:rFonts w:asciiTheme="minorHAnsi" w:eastAsiaTheme="minorEastAsia" w:hAnsiTheme="minorHAnsi" w:cstheme="minorBidi"/>
          <w:noProof/>
          <w:sz w:val="22"/>
          <w:szCs w:val="22"/>
          <w:lang w:val="en-US"/>
        </w:rPr>
        <w:tab/>
      </w:r>
      <w:r>
        <w:rPr>
          <w:noProof/>
        </w:rPr>
        <w:t>Kaj so anonimizirani podatki in kdo jih lahko uporablja?</w:t>
      </w:r>
      <w:r>
        <w:rPr>
          <w:noProof/>
        </w:rPr>
        <w:tab/>
      </w:r>
      <w:r>
        <w:rPr>
          <w:noProof/>
        </w:rPr>
        <w:fldChar w:fldCharType="begin"/>
      </w:r>
      <w:r>
        <w:rPr>
          <w:noProof/>
        </w:rPr>
        <w:instrText xml:space="preserve"> PAGEREF _Toc35628013 \h </w:instrText>
      </w:r>
      <w:r>
        <w:rPr>
          <w:noProof/>
        </w:rPr>
      </w:r>
      <w:r>
        <w:rPr>
          <w:noProof/>
        </w:rPr>
        <w:fldChar w:fldCharType="separate"/>
      </w:r>
      <w:r w:rsidR="001F688E">
        <w:rPr>
          <w:noProof/>
        </w:rPr>
        <w:t>22</w:t>
      </w:r>
      <w:r>
        <w:rPr>
          <w:noProof/>
        </w:rPr>
        <w:fldChar w:fldCharType="end"/>
      </w:r>
    </w:p>
    <w:p w14:paraId="45140ED7" w14:textId="3FFCD78C" w:rsidR="00AB2199" w:rsidRDefault="00AB2199">
      <w:pPr>
        <w:pStyle w:val="TOC1"/>
        <w:rPr>
          <w:rFonts w:asciiTheme="minorHAnsi" w:eastAsiaTheme="minorEastAsia" w:hAnsiTheme="minorHAnsi" w:cstheme="minorBidi"/>
          <w:noProof/>
          <w:sz w:val="22"/>
          <w:szCs w:val="22"/>
          <w:lang w:val="en-US"/>
        </w:rPr>
      </w:pPr>
      <w:r>
        <w:rPr>
          <w:noProof/>
        </w:rPr>
        <w:t>11</w:t>
      </w:r>
      <w:r>
        <w:rPr>
          <w:rFonts w:asciiTheme="minorHAnsi" w:eastAsiaTheme="minorEastAsia" w:hAnsiTheme="minorHAnsi" w:cstheme="minorBidi"/>
          <w:noProof/>
          <w:sz w:val="22"/>
          <w:szCs w:val="22"/>
          <w:lang w:val="en-US"/>
        </w:rPr>
        <w:tab/>
      </w:r>
      <w:r>
        <w:rPr>
          <w:noProof/>
        </w:rPr>
        <w:t>Kje lahko pridobim več informacij?</w:t>
      </w:r>
      <w:r>
        <w:rPr>
          <w:noProof/>
        </w:rPr>
        <w:tab/>
      </w:r>
      <w:r>
        <w:rPr>
          <w:noProof/>
        </w:rPr>
        <w:fldChar w:fldCharType="begin"/>
      </w:r>
      <w:r>
        <w:rPr>
          <w:noProof/>
        </w:rPr>
        <w:instrText xml:space="preserve"> PAGEREF _Toc35628014 \h </w:instrText>
      </w:r>
      <w:r>
        <w:rPr>
          <w:noProof/>
        </w:rPr>
      </w:r>
      <w:r>
        <w:rPr>
          <w:noProof/>
        </w:rPr>
        <w:fldChar w:fldCharType="separate"/>
      </w:r>
      <w:r w:rsidR="001F688E">
        <w:rPr>
          <w:noProof/>
        </w:rPr>
        <w:t>22</w:t>
      </w:r>
      <w:r>
        <w:rPr>
          <w:noProof/>
        </w:rPr>
        <w:fldChar w:fldCharType="end"/>
      </w:r>
    </w:p>
    <w:p w14:paraId="2D8A36DB" w14:textId="4A88D5F6" w:rsidR="00AB2199" w:rsidRDefault="00AB2199">
      <w:pPr>
        <w:pStyle w:val="TOC1"/>
        <w:rPr>
          <w:rFonts w:asciiTheme="minorHAnsi" w:eastAsiaTheme="minorEastAsia" w:hAnsiTheme="minorHAnsi" w:cstheme="minorBidi"/>
          <w:noProof/>
          <w:sz w:val="22"/>
          <w:szCs w:val="22"/>
          <w:lang w:val="en-US"/>
        </w:rPr>
      </w:pPr>
      <w:r>
        <w:rPr>
          <w:noProof/>
        </w:rPr>
        <w:t>12</w:t>
      </w:r>
      <w:r>
        <w:rPr>
          <w:rFonts w:asciiTheme="minorHAnsi" w:eastAsiaTheme="minorEastAsia" w:hAnsiTheme="minorHAnsi" w:cstheme="minorBidi"/>
          <w:noProof/>
          <w:sz w:val="22"/>
          <w:szCs w:val="22"/>
          <w:lang w:val="en-US"/>
        </w:rPr>
        <w:tab/>
      </w:r>
      <w:r>
        <w:rPr>
          <w:noProof/>
        </w:rPr>
        <w:t>Podpis obrazca</w:t>
      </w:r>
      <w:r>
        <w:rPr>
          <w:noProof/>
        </w:rPr>
        <w:tab/>
      </w:r>
      <w:r>
        <w:rPr>
          <w:noProof/>
        </w:rPr>
        <w:fldChar w:fldCharType="begin"/>
      </w:r>
      <w:r>
        <w:rPr>
          <w:noProof/>
        </w:rPr>
        <w:instrText xml:space="preserve"> PAGEREF _Toc35628015 \h </w:instrText>
      </w:r>
      <w:r>
        <w:rPr>
          <w:noProof/>
        </w:rPr>
      </w:r>
      <w:r>
        <w:rPr>
          <w:noProof/>
        </w:rPr>
        <w:fldChar w:fldCharType="separate"/>
      </w:r>
      <w:r w:rsidR="001F688E">
        <w:rPr>
          <w:noProof/>
        </w:rPr>
        <w:t>24</w:t>
      </w:r>
      <w:r>
        <w:rPr>
          <w:noProof/>
        </w:rPr>
        <w:fldChar w:fldCharType="end"/>
      </w:r>
    </w:p>
    <w:p w14:paraId="2A6746DA" w14:textId="53B672A6" w:rsidR="00AB2199" w:rsidRDefault="00AB2199">
      <w:pPr>
        <w:pStyle w:val="TOC1"/>
        <w:rPr>
          <w:rFonts w:asciiTheme="minorHAnsi" w:eastAsiaTheme="minorEastAsia" w:hAnsiTheme="minorHAnsi" w:cstheme="minorBidi"/>
          <w:noProof/>
          <w:sz w:val="22"/>
          <w:szCs w:val="22"/>
          <w:lang w:val="en-US"/>
        </w:rPr>
      </w:pPr>
      <w:r>
        <w:rPr>
          <w:noProof/>
        </w:rPr>
        <w:t>13</w:t>
      </w:r>
      <w:r>
        <w:rPr>
          <w:rFonts w:asciiTheme="minorHAnsi" w:eastAsiaTheme="minorEastAsia" w:hAnsiTheme="minorHAnsi" w:cstheme="minorBidi"/>
          <w:noProof/>
          <w:sz w:val="22"/>
          <w:szCs w:val="22"/>
          <w:lang w:val="en-US"/>
        </w:rPr>
        <w:tab/>
      </w:r>
      <w:r>
        <w:rPr>
          <w:noProof/>
        </w:rPr>
        <w:t>Neobvezno soglasje za dodatno raziskavo z uporabo vaših osebnih podatkov (Opomba: tega poglavja ni mogoče odstraniti)</w:t>
      </w:r>
      <w:r>
        <w:rPr>
          <w:noProof/>
        </w:rPr>
        <w:tab/>
      </w:r>
      <w:r>
        <w:rPr>
          <w:noProof/>
        </w:rPr>
        <w:fldChar w:fldCharType="begin"/>
      </w:r>
      <w:r>
        <w:rPr>
          <w:noProof/>
        </w:rPr>
        <w:instrText xml:space="preserve"> PAGEREF _Toc35628016 \h </w:instrText>
      </w:r>
      <w:r>
        <w:rPr>
          <w:noProof/>
        </w:rPr>
      </w:r>
      <w:r>
        <w:rPr>
          <w:noProof/>
        </w:rPr>
        <w:fldChar w:fldCharType="separate"/>
      </w:r>
      <w:r w:rsidR="001F688E">
        <w:rPr>
          <w:noProof/>
        </w:rPr>
        <w:t>25</w:t>
      </w:r>
      <w:r>
        <w:rPr>
          <w:noProof/>
        </w:rPr>
        <w:fldChar w:fldCharType="end"/>
      </w:r>
    </w:p>
    <w:p w14:paraId="277642E4" w14:textId="20B0888F" w:rsidR="00C201AC" w:rsidRDefault="00C201AC" w:rsidP="00C201AC">
      <w:pPr>
        <w:pStyle w:val="TOCEntry"/>
        <w:pageBreakBefore/>
      </w:pPr>
      <w:r>
        <w:lastRenderedPageBreak/>
        <w:fldChar w:fldCharType="end"/>
      </w:r>
      <w:bookmarkStart w:id="2" w:name="_Toc35627978"/>
      <w:r>
        <w:t>Seznam preglednic</w:t>
      </w:r>
      <w:bookmarkEnd w:id="2"/>
    </w:p>
    <w:p w14:paraId="2F739F01" w14:textId="77777777" w:rsidR="008B1C62" w:rsidRPr="000A7D41" w:rsidRDefault="008B1C62" w:rsidP="002B3C0A">
      <w:pPr>
        <w:pStyle w:val="Text"/>
      </w:pPr>
    </w:p>
    <w:p w14:paraId="7EF0FC0B" w14:textId="77777777" w:rsidR="00C201AC" w:rsidRDefault="00C201AC" w:rsidP="00C201AC">
      <w:pPr>
        <w:pStyle w:val="TOC6"/>
        <w:rPr>
          <w:rFonts w:asciiTheme="minorHAnsi" w:eastAsiaTheme="minorEastAsia" w:hAnsiTheme="minorHAnsi" w:cstheme="minorBidi"/>
          <w:noProof/>
          <w:sz w:val="22"/>
          <w:szCs w:val="22"/>
          <w:lang w:eastAsia="sl-SI"/>
        </w:rPr>
      </w:pPr>
      <w:r>
        <w:fldChar w:fldCharType="begin"/>
      </w:r>
      <w:r>
        <w:instrText xml:space="preserve"> TOC \o "6-6" \* MERGEFORMAT </w:instrText>
      </w:r>
      <w:r>
        <w:fldChar w:fldCharType="separate"/>
      </w:r>
      <w:r>
        <w:rPr>
          <w:noProof/>
        </w:rPr>
        <w:t xml:space="preserve">Preglednica </w:t>
      </w:r>
      <w:r w:rsidRPr="005B2E3E">
        <w:rPr>
          <w:bCs/>
          <w:noProof/>
        </w:rPr>
        <w:t>3</w:t>
      </w:r>
      <w:r>
        <w:rPr>
          <w:noProof/>
        </w:rPr>
        <w:t>-1</w:t>
      </w:r>
      <w:r>
        <w:rPr>
          <w:rFonts w:asciiTheme="minorHAnsi" w:eastAsiaTheme="minorEastAsia" w:hAnsiTheme="minorHAnsi" w:cstheme="minorBidi"/>
          <w:noProof/>
          <w:sz w:val="22"/>
          <w:szCs w:val="22"/>
          <w:lang w:eastAsia="sl-SI"/>
        </w:rPr>
        <w:tab/>
      </w:r>
      <w:r>
        <w:rPr>
          <w:noProof/>
        </w:rPr>
        <w:t>Pregled poteka raziskave</w:t>
      </w:r>
      <w:r>
        <w:rPr>
          <w:noProof/>
        </w:rPr>
        <w:tab/>
      </w:r>
      <w:r>
        <w:rPr>
          <w:noProof/>
        </w:rPr>
        <w:fldChar w:fldCharType="begin"/>
      </w:r>
      <w:r>
        <w:rPr>
          <w:noProof/>
        </w:rPr>
        <w:instrText xml:space="preserve"> PAGEREF _Toc34228891 \h </w:instrText>
      </w:r>
      <w:r>
        <w:rPr>
          <w:noProof/>
        </w:rPr>
      </w:r>
      <w:r>
        <w:rPr>
          <w:noProof/>
        </w:rPr>
        <w:fldChar w:fldCharType="separate"/>
      </w:r>
      <w:r>
        <w:rPr>
          <w:noProof/>
        </w:rPr>
        <w:t>7</w:t>
      </w:r>
      <w:r>
        <w:rPr>
          <w:noProof/>
        </w:rPr>
        <w:fldChar w:fldCharType="end"/>
      </w:r>
    </w:p>
    <w:p w14:paraId="7E021C51" w14:textId="77777777" w:rsidR="00C201AC" w:rsidRDefault="00C201AC" w:rsidP="00C201AC">
      <w:pPr>
        <w:pStyle w:val="TOC6"/>
        <w:rPr>
          <w:rFonts w:asciiTheme="minorHAnsi" w:eastAsiaTheme="minorEastAsia" w:hAnsiTheme="minorHAnsi" w:cstheme="minorBidi"/>
          <w:noProof/>
          <w:sz w:val="22"/>
          <w:szCs w:val="22"/>
          <w:lang w:eastAsia="sl-SI"/>
        </w:rPr>
      </w:pPr>
      <w:r>
        <w:rPr>
          <w:noProof/>
        </w:rPr>
        <w:t xml:space="preserve">Preglednica </w:t>
      </w:r>
      <w:r w:rsidRPr="005B2E3E">
        <w:rPr>
          <w:bCs/>
          <w:noProof/>
        </w:rPr>
        <w:t>5</w:t>
      </w:r>
      <w:r>
        <w:rPr>
          <w:noProof/>
        </w:rPr>
        <w:t>-1</w:t>
      </w:r>
      <w:r>
        <w:rPr>
          <w:rFonts w:asciiTheme="minorHAnsi" w:eastAsiaTheme="minorEastAsia" w:hAnsiTheme="minorHAnsi" w:cstheme="minorBidi"/>
          <w:noProof/>
          <w:sz w:val="22"/>
          <w:szCs w:val="22"/>
          <w:lang w:eastAsia="sl-SI"/>
        </w:rPr>
        <w:tab/>
      </w:r>
      <w:r>
        <w:rPr>
          <w:noProof/>
        </w:rPr>
        <w:t>Neželeni učinki alpelisiba</w:t>
      </w:r>
      <w:r>
        <w:rPr>
          <w:noProof/>
        </w:rPr>
        <w:tab/>
      </w:r>
      <w:r>
        <w:rPr>
          <w:noProof/>
        </w:rPr>
        <w:fldChar w:fldCharType="begin"/>
      </w:r>
      <w:r>
        <w:rPr>
          <w:noProof/>
        </w:rPr>
        <w:instrText xml:space="preserve"> PAGEREF _Toc34228892 \h </w:instrText>
      </w:r>
      <w:r>
        <w:rPr>
          <w:noProof/>
        </w:rPr>
      </w:r>
      <w:r>
        <w:rPr>
          <w:noProof/>
        </w:rPr>
        <w:fldChar w:fldCharType="separate"/>
      </w:r>
      <w:r>
        <w:rPr>
          <w:noProof/>
        </w:rPr>
        <w:t>19</w:t>
      </w:r>
      <w:r>
        <w:rPr>
          <w:noProof/>
        </w:rPr>
        <w:fldChar w:fldCharType="end"/>
      </w:r>
    </w:p>
    <w:p w14:paraId="3205460A" w14:textId="77777777" w:rsidR="00C201AC" w:rsidRDefault="00C201AC" w:rsidP="00C201AC">
      <w:pPr>
        <w:pStyle w:val="TOC6"/>
        <w:rPr>
          <w:rFonts w:asciiTheme="minorHAnsi" w:eastAsiaTheme="minorEastAsia" w:hAnsiTheme="minorHAnsi" w:cstheme="minorBidi"/>
          <w:noProof/>
          <w:sz w:val="22"/>
          <w:szCs w:val="22"/>
          <w:lang w:eastAsia="sl-SI"/>
        </w:rPr>
      </w:pPr>
      <w:r>
        <w:rPr>
          <w:noProof/>
        </w:rPr>
        <w:t>Preglednica 5-2</w:t>
      </w:r>
      <w:r>
        <w:rPr>
          <w:rFonts w:asciiTheme="minorHAnsi" w:eastAsiaTheme="minorEastAsia" w:hAnsiTheme="minorHAnsi" w:cstheme="minorBidi"/>
          <w:noProof/>
          <w:sz w:val="22"/>
          <w:szCs w:val="22"/>
          <w:lang w:eastAsia="sl-SI"/>
        </w:rPr>
        <w:tab/>
      </w:r>
      <w:r>
        <w:rPr>
          <w:noProof/>
        </w:rPr>
        <w:t xml:space="preserve">Neželeni učinki </w:t>
      </w:r>
      <w:r w:rsidRPr="00012D80">
        <w:rPr>
          <w:i/>
          <w:noProof/>
        </w:rPr>
        <w:t>nab</w:t>
      </w:r>
      <w:r>
        <w:rPr>
          <w:noProof/>
        </w:rPr>
        <w:t>-paklitaksela</w:t>
      </w:r>
      <w:r>
        <w:rPr>
          <w:noProof/>
        </w:rPr>
        <w:tab/>
      </w:r>
      <w:r>
        <w:rPr>
          <w:noProof/>
        </w:rPr>
        <w:fldChar w:fldCharType="begin"/>
      </w:r>
      <w:r>
        <w:rPr>
          <w:noProof/>
        </w:rPr>
        <w:instrText xml:space="preserve"> PAGEREF _Toc34228893 \h </w:instrText>
      </w:r>
      <w:r>
        <w:rPr>
          <w:noProof/>
        </w:rPr>
      </w:r>
      <w:r>
        <w:rPr>
          <w:noProof/>
        </w:rPr>
        <w:fldChar w:fldCharType="separate"/>
      </w:r>
      <w:r>
        <w:rPr>
          <w:noProof/>
        </w:rPr>
        <w:t>21</w:t>
      </w:r>
      <w:r>
        <w:rPr>
          <w:noProof/>
        </w:rPr>
        <w:fldChar w:fldCharType="end"/>
      </w:r>
    </w:p>
    <w:p w14:paraId="0F5CB5CB" w14:textId="77777777" w:rsidR="00C201AC" w:rsidRDefault="00C201AC" w:rsidP="00C201AC">
      <w:pPr>
        <w:pStyle w:val="TOC6"/>
        <w:rPr>
          <w:rFonts w:asciiTheme="minorHAnsi" w:eastAsiaTheme="minorEastAsia" w:hAnsiTheme="minorHAnsi" w:cstheme="minorBidi"/>
          <w:noProof/>
          <w:sz w:val="22"/>
          <w:szCs w:val="22"/>
          <w:lang w:eastAsia="sl-SI"/>
        </w:rPr>
      </w:pPr>
      <w:r>
        <w:rPr>
          <w:noProof/>
        </w:rPr>
        <w:t xml:space="preserve">Preglednica </w:t>
      </w:r>
      <w:r w:rsidRPr="005B2E3E">
        <w:rPr>
          <w:bCs/>
          <w:noProof/>
        </w:rPr>
        <w:t>7</w:t>
      </w:r>
      <w:r>
        <w:rPr>
          <w:noProof/>
        </w:rPr>
        <w:t>-1</w:t>
      </w:r>
      <w:r>
        <w:rPr>
          <w:rFonts w:asciiTheme="minorHAnsi" w:eastAsiaTheme="minorEastAsia" w:hAnsiTheme="minorHAnsi" w:cstheme="minorBidi"/>
          <w:noProof/>
          <w:sz w:val="22"/>
          <w:szCs w:val="22"/>
          <w:lang w:eastAsia="sl-SI"/>
        </w:rPr>
        <w:tab/>
      </w:r>
      <w:r>
        <w:rPr>
          <w:noProof/>
        </w:rPr>
        <w:t>Obveznosti glede obiskov, zdravljenja v raziskavi in stroškov</w:t>
      </w:r>
      <w:r>
        <w:rPr>
          <w:noProof/>
        </w:rPr>
        <w:tab/>
      </w:r>
      <w:r>
        <w:rPr>
          <w:noProof/>
        </w:rPr>
        <w:fldChar w:fldCharType="begin"/>
      </w:r>
      <w:r>
        <w:rPr>
          <w:noProof/>
        </w:rPr>
        <w:instrText xml:space="preserve"> PAGEREF _Toc34228894 \h </w:instrText>
      </w:r>
      <w:r>
        <w:rPr>
          <w:noProof/>
        </w:rPr>
      </w:r>
      <w:r>
        <w:rPr>
          <w:noProof/>
        </w:rPr>
        <w:fldChar w:fldCharType="separate"/>
      </w:r>
      <w:r>
        <w:rPr>
          <w:noProof/>
        </w:rPr>
        <w:t>26</w:t>
      </w:r>
      <w:r>
        <w:rPr>
          <w:noProof/>
        </w:rPr>
        <w:fldChar w:fldCharType="end"/>
      </w:r>
    </w:p>
    <w:p w14:paraId="72B6DD26" w14:textId="77777777" w:rsidR="00C201AC" w:rsidRPr="0095748D" w:rsidRDefault="00C201AC" w:rsidP="00C201AC">
      <w:pPr>
        <w:pStyle w:val="Text"/>
      </w:pPr>
      <w:r>
        <w:fldChar w:fldCharType="end"/>
      </w:r>
    </w:p>
    <w:p w14:paraId="471D93DB" w14:textId="77777777" w:rsidR="00C201AC" w:rsidRDefault="00C201AC" w:rsidP="00C201AC">
      <w:pPr>
        <w:pStyle w:val="Heading1"/>
        <w:pageBreakBefore/>
        <w:ind w:left="1009" w:hanging="1009"/>
      </w:pPr>
      <w:bookmarkStart w:id="3" w:name="_Toc35626723"/>
      <w:bookmarkStart w:id="4" w:name="_Toc35627979"/>
      <w:bookmarkStart w:id="5" w:name="_Toc536097871"/>
      <w:bookmarkStart w:id="6" w:name="_Toc35627980"/>
      <w:bookmarkEnd w:id="3"/>
      <w:bookmarkEnd w:id="4"/>
      <w:r>
        <w:lastRenderedPageBreak/>
        <w:t>Zakaj sem prejel/-a ta dokument v branje?</w:t>
      </w:r>
      <w:bookmarkEnd w:id="5"/>
      <w:bookmarkEnd w:id="6"/>
    </w:p>
    <w:p w14:paraId="54BE15C5" w14:textId="6FD50D5E" w:rsidR="00C201AC" w:rsidRDefault="00C201AC" w:rsidP="00C201AC">
      <w:pPr>
        <w:pStyle w:val="Text"/>
        <w:keepNext/>
        <w:rPr>
          <w:bCs/>
          <w:szCs w:val="24"/>
        </w:rPr>
      </w:pPr>
      <w:bookmarkStart w:id="7" w:name="_Toc536097872"/>
      <w:r>
        <w:t xml:space="preserve">Prosili smo vas za prostovoljno soglasje za sodelovanje v tej raziskavi, s katero želimo ugotoviti, ali je </w:t>
      </w:r>
      <w:r w:rsidR="008B1C62">
        <w:t xml:space="preserve">raziskovalno </w:t>
      </w:r>
      <w:r>
        <w:t xml:space="preserve">zdravilo alpelisib (BYL719) varno in lahko pomaga drugim, če </w:t>
      </w:r>
      <w:r w:rsidR="00DA7532">
        <w:t xml:space="preserve">ga </w:t>
      </w:r>
      <w:r>
        <w:t xml:space="preserve">v kombinaciji z </w:t>
      </w:r>
      <w:r w:rsidRPr="00012D80">
        <w:rPr>
          <w:i/>
        </w:rPr>
        <w:t>nab</w:t>
      </w:r>
      <w:r>
        <w:t xml:space="preserve">-paklitakselom </w:t>
      </w:r>
      <w:r w:rsidR="00DA7532">
        <w:t xml:space="preserve">prejemajo  </w:t>
      </w:r>
      <w:r>
        <w:t xml:space="preserve">moški ali </w:t>
      </w:r>
      <w:r w:rsidR="00DA7532">
        <w:t xml:space="preserve">ženske </w:t>
      </w:r>
      <w:r>
        <w:t>z diagnozo napredovalega trojno negativnega raka dojk.</w:t>
      </w:r>
    </w:p>
    <w:p w14:paraId="1B55FEE9" w14:textId="429D1DE5" w:rsidR="00C201AC" w:rsidRDefault="00C201AC" w:rsidP="00C201AC">
      <w:pPr>
        <w:pStyle w:val="Text"/>
        <w:keepNext/>
        <w:rPr>
          <w:bCs/>
          <w:szCs w:val="24"/>
        </w:rPr>
      </w:pPr>
      <w:r>
        <w:t>Trojno negativen rak dojk (TNRD) je vrsta raka dojk, za kater</w:t>
      </w:r>
      <w:r w:rsidR="00995122">
        <w:t>ega</w:t>
      </w:r>
      <w:r>
        <w:t xml:space="preserve"> so značilne celice </w:t>
      </w:r>
      <w:r w:rsidR="009473DB">
        <w:t xml:space="preserve">raka dojk </w:t>
      </w:r>
      <w:r>
        <w:t xml:space="preserve">brez hormonskih receptorjev (znane tudi kot negativne za hormonske receptorje) in </w:t>
      </w:r>
      <w:r w:rsidR="00C172F3">
        <w:t xml:space="preserve">z </w:t>
      </w:r>
      <w:r>
        <w:t>negativn</w:t>
      </w:r>
      <w:r w:rsidR="00C172F3">
        <w:t>im</w:t>
      </w:r>
      <w:r>
        <w:t xml:space="preserve"> stanje</w:t>
      </w:r>
      <w:r w:rsidR="00C172F3">
        <w:t>m</w:t>
      </w:r>
      <w:r>
        <w:t xml:space="preserve"> za receptor humanega epidermalnega rastnega faktorja 2 (HER2 negativn</w:t>
      </w:r>
      <w:r w:rsidR="00C172F3">
        <w:t>e</w:t>
      </w:r>
      <w:r>
        <w:t xml:space="preserve">). HER2 negativne celice </w:t>
      </w:r>
      <w:r w:rsidR="009473DB">
        <w:t>raka dojk</w:t>
      </w:r>
      <w:r>
        <w:t xml:space="preserve"> na svoji površini </w:t>
      </w:r>
      <w:r w:rsidR="00DA7532">
        <w:t xml:space="preserve">nimajo </w:t>
      </w:r>
      <w:r>
        <w:t xml:space="preserve"> </w:t>
      </w:r>
      <w:r w:rsidR="00DA7532">
        <w:t xml:space="preserve">prekomerne količine </w:t>
      </w:r>
      <w:r>
        <w:t>beljakovine, imenovane HER2.</w:t>
      </w:r>
    </w:p>
    <w:p w14:paraId="4D20EA0A" w14:textId="1C58F7EA" w:rsidR="00C201AC" w:rsidRPr="00465313" w:rsidRDefault="00C201AC" w:rsidP="00C201AC">
      <w:pPr>
        <w:pStyle w:val="Text"/>
        <w:keepNext/>
      </w:pPr>
      <w:r>
        <w:t>Poleg tega je za TNRD značilna prisotnost ali odsotnost genov (molekulskih različic)</w:t>
      </w:r>
      <w:r w:rsidR="00E36007" w:rsidRPr="00E36007">
        <w:t xml:space="preserve"> na biološki poti</w:t>
      </w:r>
      <w:r>
        <w:t xml:space="preserve">, imenovanih fosfatidilinozitolne 3-kinaze (PI3K). Skladno s tem se bodo kot del raziskave izvedle preiskave za določanje različice specifičnih </w:t>
      </w:r>
      <w:r w:rsidR="001F688E">
        <w:t>genov (molekularno presejanje).</w:t>
      </w:r>
    </w:p>
    <w:p w14:paraId="02EE3995" w14:textId="77777777" w:rsidR="00C201AC" w:rsidRPr="0095748D" w:rsidRDefault="00C201AC" w:rsidP="00C201AC">
      <w:pPr>
        <w:pStyle w:val="Text"/>
        <w:keepNext/>
        <w:rPr>
          <w:rFonts w:ascii="Arial" w:hAnsi="Arial"/>
          <w:sz w:val="20"/>
        </w:rPr>
      </w:pPr>
      <w:r>
        <w:t xml:space="preserve">Pozorno preberite ta dokument. Vsebuje podatke o raziskavi, med drugim tudi o koristih in tveganjih, ki jih raziskava lahko prinese. Te informacije, ki vam jih predstavljamo v tem dokumentu, da se boste lahko odločili, ali želite sodelovati v tej raziskavi ali ne, so zaupne. Teh informacij ne posredujte drugim ljudem, razen članom svoje ožje družine in dobrim prijateljem oziroma osebam, s katerimi se morate posvetovati, da vam pomagajo pri odločitvi. </w:t>
      </w:r>
    </w:p>
    <w:p w14:paraId="0823A83B" w14:textId="77777777" w:rsidR="00C201AC" w:rsidRDefault="00C201AC" w:rsidP="00C201AC">
      <w:pPr>
        <w:pStyle w:val="Text"/>
        <w:keepNext/>
        <w:rPr>
          <w:bCs/>
          <w:szCs w:val="24"/>
        </w:rPr>
      </w:pPr>
      <w:r>
        <w:t>Če imate glede teh informacij kakršno koli vprašanje, se lahko kadar koli obrnete na zdravnika raziskovalca ali osebje v raziskavi.</w:t>
      </w:r>
    </w:p>
    <w:p w14:paraId="5AF99227" w14:textId="77777777" w:rsidR="00C201AC" w:rsidRDefault="00C201AC" w:rsidP="00C201AC">
      <w:pPr>
        <w:pStyle w:val="Heading1"/>
        <w:ind w:left="1009" w:hanging="1009"/>
      </w:pPr>
      <w:bookmarkStart w:id="8" w:name="_Toc35627981"/>
      <w:r>
        <w:t>Kakšen je namen te raziskave?</w:t>
      </w:r>
      <w:bookmarkEnd w:id="7"/>
      <w:bookmarkEnd w:id="8"/>
    </w:p>
    <w:p w14:paraId="3368D9A0" w14:textId="77777777" w:rsidR="00C201AC" w:rsidRDefault="00C201AC" w:rsidP="00C201AC">
      <w:pPr>
        <w:pStyle w:val="Text"/>
        <w:keepNext/>
        <w:rPr>
          <w:bCs/>
          <w:szCs w:val="24"/>
        </w:rPr>
      </w:pPr>
      <w:r>
        <w:t>To klinično raziskavo sponzorira (denarno podpira) družba z imenom Novartis.</w:t>
      </w:r>
    </w:p>
    <w:p w14:paraId="58718F43" w14:textId="77777777" w:rsidR="00C201AC" w:rsidRDefault="00C201AC" w:rsidP="00DC2066">
      <w:pPr>
        <w:pStyle w:val="Text"/>
        <w:keepNext/>
        <w:rPr>
          <w:bCs/>
          <w:szCs w:val="24"/>
        </w:rPr>
      </w:pPr>
      <w:r>
        <w:t>Namen te raziskave je:</w:t>
      </w:r>
    </w:p>
    <w:p w14:paraId="1791E9C4" w14:textId="63263E40" w:rsidR="00C201AC" w:rsidRPr="00DC2066" w:rsidRDefault="00C201AC" w:rsidP="00DC2066">
      <w:pPr>
        <w:pStyle w:val="Text"/>
        <w:keepNext/>
        <w:numPr>
          <w:ilvl w:val="0"/>
          <w:numId w:val="41"/>
        </w:numPr>
        <w:tabs>
          <w:tab w:val="clear" w:pos="720"/>
          <w:tab w:val="num" w:pos="426"/>
        </w:tabs>
        <w:spacing w:before="0"/>
        <w:ind w:left="426" w:hanging="426"/>
      </w:pPr>
      <w:r>
        <w:t xml:space="preserve">ugotoviti, ali alpelisib v kombinaciji z </w:t>
      </w:r>
      <w:r w:rsidRPr="00012D80">
        <w:rPr>
          <w:i/>
        </w:rPr>
        <w:t>nab</w:t>
      </w:r>
      <w:r>
        <w:t>-paklitakselom zmanjša ali upočasni rast celic raka dojk pri pacientih z napredovalim TNRD;</w:t>
      </w:r>
    </w:p>
    <w:p w14:paraId="53C1B14F" w14:textId="6CC725FD" w:rsidR="00C201AC" w:rsidRDefault="00C201AC" w:rsidP="00DC2066">
      <w:pPr>
        <w:pStyle w:val="Text"/>
        <w:keepNext/>
        <w:numPr>
          <w:ilvl w:val="0"/>
          <w:numId w:val="41"/>
        </w:numPr>
        <w:tabs>
          <w:tab w:val="clear" w:pos="720"/>
          <w:tab w:val="num" w:pos="426"/>
        </w:tabs>
        <w:spacing w:before="0"/>
        <w:ind w:left="426" w:hanging="426"/>
      </w:pPr>
      <w:r>
        <w:t xml:space="preserve">razumeti, kako se telo odzove na </w:t>
      </w:r>
      <w:r w:rsidR="009B1BC5">
        <w:t xml:space="preserve">raziskovalno </w:t>
      </w:r>
      <w:r>
        <w:t>zdravljenje, in</w:t>
      </w:r>
    </w:p>
    <w:p w14:paraId="48BC0AE0" w14:textId="77777777" w:rsidR="00C201AC" w:rsidRPr="00DC2066" w:rsidRDefault="00C201AC" w:rsidP="00DC2066">
      <w:pPr>
        <w:pStyle w:val="ListParagraph"/>
        <w:keepNext/>
        <w:numPr>
          <w:ilvl w:val="0"/>
          <w:numId w:val="41"/>
        </w:numPr>
        <w:tabs>
          <w:tab w:val="clear" w:pos="720"/>
          <w:tab w:val="num" w:pos="426"/>
        </w:tabs>
        <w:autoSpaceDE w:val="0"/>
        <w:autoSpaceDN w:val="0"/>
        <w:adjustRightInd w:val="0"/>
        <w:ind w:left="426" w:hanging="426"/>
        <w:contextualSpacing/>
        <w:jc w:val="both"/>
        <w:rPr>
          <w:rFonts w:ascii="Times New Roman" w:eastAsia="Times New Roman" w:hAnsi="Times New Roman" w:cs="Times New Roman"/>
          <w:sz w:val="24"/>
          <w:szCs w:val="20"/>
        </w:rPr>
      </w:pPr>
      <w:r w:rsidRPr="00DC2066">
        <w:rPr>
          <w:rFonts w:ascii="Times New Roman" w:eastAsia="Times New Roman" w:hAnsi="Times New Roman" w:cs="Times New Roman"/>
          <w:sz w:val="24"/>
          <w:szCs w:val="20"/>
        </w:rPr>
        <w:t xml:space="preserve">ugotoviti, katerim pacientom bo najverjetneje koristilo to zdravljenje, pri čemer se uporabi analiza bioloških označevalcev. Biološki označevalci, imenovani tudi biološki markerji, v krvnih vzorcih in vzorcih tumorjev se lahko uporabijo za merjenje napredovanja bolezni ali učinkov zdravljenja. </w:t>
      </w:r>
    </w:p>
    <w:p w14:paraId="70FA11C8" w14:textId="10EB9370" w:rsidR="00C201AC" w:rsidRDefault="00C201AC" w:rsidP="00C201AC">
      <w:pPr>
        <w:pStyle w:val="Text"/>
        <w:keepNext/>
        <w:rPr>
          <w:bCs/>
          <w:szCs w:val="24"/>
        </w:rPr>
      </w:pPr>
      <w:r>
        <w:t xml:space="preserve">V ta namen bomo pri vas med raziskavo redno opravljali </w:t>
      </w:r>
      <w:r w:rsidR="007E0D06">
        <w:t xml:space="preserve">preglede s </w:t>
      </w:r>
      <w:r>
        <w:t>slikanje</w:t>
      </w:r>
      <w:r w:rsidR="007E0D06">
        <w:t>m</w:t>
      </w:r>
      <w:r>
        <w:t xml:space="preserve"> in odvzemali krvne vzorce. </w:t>
      </w:r>
    </w:p>
    <w:p w14:paraId="448920C3" w14:textId="3883D933" w:rsidR="00C201AC" w:rsidRDefault="00C201AC" w:rsidP="00C201AC">
      <w:pPr>
        <w:pStyle w:val="Text"/>
        <w:keepNext/>
      </w:pPr>
      <w:r>
        <w:t xml:space="preserve">Novo </w:t>
      </w:r>
      <w:r w:rsidR="008B1C62">
        <w:t xml:space="preserve">raziskovalno </w:t>
      </w:r>
      <w:r>
        <w:t xml:space="preserve">zdravilo je alpelisib. Alpelisib spada v skupino zdravil, imenovanih zaviralci PI3K. Alpelisib zavira pot, po kateri deluje PI3K. Aktivacija poti PI3K je odvisna od sprememb več molekul. Predvsem so za stalno vzdrževanje aktivnosti poti PI3K odgovorne spremembe PIK3CA (gena, ki kodira beljakovino PI3K) ali molekule, imenovane PTEN (homologa fosfataze in tenzina). Menijo, da ta stalna aktivacija poti PI3K prispeva k nastanku in rasti tumorjev. Alpelisib bi torej lahko zmanjšal ali upočasnil rast tumorjev. </w:t>
      </w:r>
    </w:p>
    <w:p w14:paraId="5BBAC376" w14:textId="77777777" w:rsidR="00C201AC" w:rsidRDefault="00C201AC" w:rsidP="007E0D06">
      <w:pPr>
        <w:pStyle w:val="Text"/>
        <w:keepNext/>
        <w:spacing w:before="0"/>
      </w:pPr>
    </w:p>
    <w:p w14:paraId="26E971EA" w14:textId="5BB5C289" w:rsidR="00C201AC" w:rsidRDefault="00C201AC" w:rsidP="00C201AC">
      <w:pPr>
        <w:pStyle w:val="Text"/>
        <w:keepNext/>
        <w:rPr>
          <w:szCs w:val="24"/>
        </w:rPr>
      </w:pPr>
      <w:r>
        <w:t xml:space="preserve">Alpelisib je 24. maja 2019 odobrila Uprava ZDA za hrano in zdravila (FDA), trenutno pa je v postopku za odobritev pri drugih agencijah po svetu. Odobritev se nanaša na zdravljenje moških in postmenopavzalnih žensk s specifično vrsto raka dojk (hormonskega) in specifičnimi genskimi spremembami (mutacijo PIK3CA), ki se ugotovijo s posebno preiskavo v določenem stadiju bolezni (po napredovanju med </w:t>
      </w:r>
      <w:r w:rsidR="00367A5C">
        <w:t>hormonskim</w:t>
      </w:r>
      <w:r>
        <w:t xml:space="preserve"> </w:t>
      </w:r>
      <w:r w:rsidR="00367A5C">
        <w:t>zdravljenjem</w:t>
      </w:r>
      <w:r>
        <w:t xml:space="preserve"> ali po njem). Alpelisiba </w:t>
      </w:r>
      <w:r w:rsidR="005D177D">
        <w:lastRenderedPageBreak/>
        <w:t>Evropska agencija za zdravila (EMA)</w:t>
      </w:r>
      <w:r w:rsidR="00DC2066">
        <w:t xml:space="preserve"> še </w:t>
      </w:r>
      <w:r>
        <w:t xml:space="preserve">ni odobril/-a za zdravljenje </w:t>
      </w:r>
      <w:r w:rsidR="00DC2066">
        <w:t>napredovalega TNRD</w:t>
      </w:r>
      <w:r w:rsidR="005D177D">
        <w:t xml:space="preserve"> in ga ne morete dobiti na zdravniški recept</w:t>
      </w:r>
      <w:r>
        <w:t>.</w:t>
      </w:r>
    </w:p>
    <w:p w14:paraId="64C3F4FF" w14:textId="43FD9836" w:rsidR="00C201AC" w:rsidRPr="00747C04" w:rsidRDefault="00C201AC" w:rsidP="00C201AC">
      <w:pPr>
        <w:pStyle w:val="Text"/>
        <w:keepNext/>
        <w:rPr>
          <w:rFonts w:eastAsia="MS Gothic"/>
        </w:rPr>
      </w:pPr>
      <w:r>
        <w:t xml:space="preserve">Alpelisib je zdravilo, ki ga noben zdravstveni organ </w:t>
      </w:r>
      <w:r w:rsidR="00DC2066">
        <w:t xml:space="preserve">še </w:t>
      </w:r>
      <w:r>
        <w:t xml:space="preserve">ni odobril za zdravljenje pacientov z vašo boleznijo, napredovalim TNRD. Od maja 2019 je alpelisib v kliničnih </w:t>
      </w:r>
      <w:r w:rsidR="008B1C62">
        <w:t xml:space="preserve">raziskavah </w:t>
      </w:r>
      <w:r>
        <w:t>prejelo skupno 1986 pacientov.</w:t>
      </w:r>
    </w:p>
    <w:p w14:paraId="4C9AD66B" w14:textId="77777777" w:rsidR="00C201AC" w:rsidRPr="004E707B" w:rsidRDefault="00C201AC" w:rsidP="00C201AC">
      <w:pPr>
        <w:pStyle w:val="Text"/>
        <w:keepNext/>
        <w:rPr>
          <w:rFonts w:eastAsiaTheme="minorEastAsia"/>
        </w:rPr>
      </w:pPr>
      <w:r w:rsidRPr="00012D80">
        <w:rPr>
          <w:i/>
        </w:rPr>
        <w:t>Nab</w:t>
      </w:r>
      <w:r>
        <w:t xml:space="preserve">-paklitaksel je kemoterapija, ki so jo za zdravljenje raka dojk, raka trebušne slinavke in pljučnega raka odobrili Uprava za hrano in zdravila (FDA) v ZDA, Evropska agencija za zdravila v Evropi in številne zdravstvene regulativne agencije v drugih državah. Ta kemoterapija napade rakave celice, tako da preprečuje njihovo delitev. Družba Novartis, naročnik te raziskave, ne izdeluje </w:t>
      </w:r>
      <w:r w:rsidRPr="00012D80">
        <w:rPr>
          <w:i/>
        </w:rPr>
        <w:t>nab</w:t>
      </w:r>
      <w:r>
        <w:t>-paklitaksela.</w:t>
      </w:r>
    </w:p>
    <w:p w14:paraId="6B20A368" w14:textId="77777777" w:rsidR="00C201AC" w:rsidRDefault="00C201AC" w:rsidP="00C201AC">
      <w:pPr>
        <w:pStyle w:val="Text"/>
        <w:keepNext/>
      </w:pPr>
      <w:r>
        <w:t xml:space="preserve">Če pristanete na sodelovanje, boste prejeli alpelisib v kombinaciji z </w:t>
      </w:r>
      <w:r w:rsidRPr="00012D80">
        <w:rPr>
          <w:i/>
        </w:rPr>
        <w:t>nab</w:t>
      </w:r>
      <w:r>
        <w:t xml:space="preserve">-paklitakselom ali placebo v kombinaciji z </w:t>
      </w:r>
      <w:r w:rsidRPr="00012D80">
        <w:rPr>
          <w:i/>
        </w:rPr>
        <w:t>nab</w:t>
      </w:r>
      <w:r>
        <w:t xml:space="preserve">-paklitakselom. </w:t>
      </w:r>
    </w:p>
    <w:p w14:paraId="5E29B322" w14:textId="5DA4BE4B" w:rsidR="00C201AC" w:rsidRPr="00164598" w:rsidRDefault="00C201AC" w:rsidP="00C201AC">
      <w:pPr>
        <w:pStyle w:val="Text"/>
        <w:keepNext/>
        <w:rPr>
          <w:rFonts w:eastAsiaTheme="minorEastAsia"/>
        </w:rPr>
      </w:pPr>
      <w:r>
        <w:t>Placebo ne vsebuje nobene učinkovine.</w:t>
      </w:r>
      <w:r>
        <w:rPr>
          <w:rStyle w:val="CommentChar"/>
        </w:rPr>
        <w:t xml:space="preserve"> </w:t>
      </w:r>
      <w:r>
        <w:t>Uporablja se za preverjanje, ali spremembe, o katerih poročate, niso naključne. V tej raziskavi bo placebo videti enako kot alpelisib.</w:t>
      </w:r>
    </w:p>
    <w:p w14:paraId="00C9FDFD" w14:textId="77777777" w:rsidR="00C201AC" w:rsidRDefault="00C201AC" w:rsidP="00C201AC">
      <w:pPr>
        <w:pStyle w:val="Heading1"/>
        <w:ind w:left="1009" w:hanging="1009"/>
      </w:pPr>
      <w:bookmarkStart w:id="9" w:name="_Toc536097873"/>
      <w:bookmarkStart w:id="10" w:name="_Toc35627982"/>
      <w:r>
        <w:t>Kaj moram vedeti, če želim sodelovati v tej raziskavi?</w:t>
      </w:r>
      <w:bookmarkEnd w:id="9"/>
      <w:bookmarkEnd w:id="10"/>
    </w:p>
    <w:p w14:paraId="038BDA5B" w14:textId="77777777" w:rsidR="00C201AC" w:rsidRDefault="00C201AC" w:rsidP="00C201AC">
      <w:pPr>
        <w:pStyle w:val="Text"/>
        <w:keepNext/>
        <w:rPr>
          <w:bCs/>
          <w:szCs w:val="24"/>
          <w:highlight w:val="yellow"/>
        </w:rPr>
      </w:pPr>
      <w:bookmarkStart w:id="11" w:name="_Toc536097896"/>
      <w:r>
        <w:t>Če privolite v sodelovanje v tej raziskavi, imate v spodnji preglednici na voljo podatke o tem, kaj vse se bo v raziskavi dogajalo. Nove informacije, ki bi lahko vplivale na vašo pripravljenost na sodelovanje v raziskavi, bomo vam in vašemu zakonitemu zastopniku (če je primerno) sporočili, ko bodo na voljo. Nato se boste lahko odločili, ali želite še naprej sodelovati v raziskavi ali ne.</w:t>
      </w:r>
      <w:r>
        <w:rPr>
          <w:bCs/>
          <w:szCs w:val="24"/>
          <w:highlight w:val="yellow"/>
        </w:rPr>
        <w:t xml:space="preserve"> </w:t>
      </w:r>
    </w:p>
    <w:p w14:paraId="27447A00" w14:textId="77777777" w:rsidR="00C201AC" w:rsidRDefault="00C201AC" w:rsidP="00C201AC">
      <w:pPr>
        <w:pStyle w:val="Heading6"/>
      </w:pPr>
      <w:bookmarkStart w:id="12" w:name="_Toc34228891"/>
      <w:r>
        <w:t xml:space="preserve">Preglednica </w:t>
      </w:r>
      <w:r>
        <w:rPr>
          <w:bCs/>
        </w:rPr>
        <w:fldChar w:fldCharType="begin"/>
      </w:r>
      <w:r>
        <w:rPr>
          <w:bCs/>
        </w:rPr>
        <w:instrText xml:space="preserve"> STYLEREF "1" \n  \* MERGEFORMAT </w:instrText>
      </w:r>
      <w:r>
        <w:rPr>
          <w:bCs/>
        </w:rPr>
        <w:fldChar w:fldCharType="separate"/>
      </w:r>
      <w:r>
        <w:rPr>
          <w:bCs/>
          <w:noProof/>
        </w:rPr>
        <w:t>3</w:t>
      </w:r>
      <w:r>
        <w:rPr>
          <w:bCs/>
        </w:rPr>
        <w:fldChar w:fldCharType="end"/>
      </w:r>
      <w:r>
        <w:t>-</w:t>
      </w:r>
      <w:r w:rsidR="00650884">
        <w:fldChar w:fldCharType="begin"/>
      </w:r>
      <w:r w:rsidR="00650884">
        <w:instrText xml:space="preserve">  SEQ Table \s 1 \* ARABIC  \* MERGEFORMAT </w:instrText>
      </w:r>
      <w:r w:rsidR="00650884">
        <w:fldChar w:fldCharType="separate"/>
      </w:r>
      <w:r>
        <w:rPr>
          <w:noProof/>
        </w:rPr>
        <w:t>1</w:t>
      </w:r>
      <w:r w:rsidR="00650884">
        <w:rPr>
          <w:noProof/>
        </w:rPr>
        <w:fldChar w:fldCharType="end"/>
      </w:r>
      <w:r>
        <w:tab/>
        <w:t>Pregled poteka raziskave</w:t>
      </w:r>
      <w:bookmarkEnd w:id="11"/>
      <w:bookmarkEnd w:id="12"/>
    </w:p>
    <w:tbl>
      <w:tblPr>
        <w:tblW w:w="0" w:type="auto"/>
        <w:tblBorders>
          <w:top w:val="single" w:sz="4" w:space="0" w:color="auto"/>
          <w:bottom w:val="single" w:sz="4" w:space="0" w:color="auto"/>
        </w:tblBorders>
        <w:tblLayout w:type="fixed"/>
        <w:tblLook w:val="0000" w:firstRow="0" w:lastRow="0" w:firstColumn="0" w:lastColumn="0" w:noHBand="0" w:noVBand="0"/>
      </w:tblPr>
      <w:tblGrid>
        <w:gridCol w:w="2127"/>
        <w:gridCol w:w="6956"/>
      </w:tblGrid>
      <w:tr w:rsidR="00C201AC" w14:paraId="1A4526F1" w14:textId="77777777" w:rsidTr="00764F08">
        <w:trPr>
          <w:tblHeader/>
        </w:trPr>
        <w:tc>
          <w:tcPr>
            <w:tcW w:w="2127" w:type="dxa"/>
            <w:tcBorders>
              <w:top w:val="single" w:sz="4" w:space="0" w:color="auto"/>
              <w:bottom w:val="single" w:sz="4" w:space="0" w:color="auto"/>
            </w:tcBorders>
            <w:shd w:val="clear" w:color="auto" w:fill="auto"/>
          </w:tcPr>
          <w:p w14:paraId="09091A89" w14:textId="77777777" w:rsidR="00C201AC" w:rsidRDefault="00C201AC" w:rsidP="00764F08">
            <w:pPr>
              <w:pStyle w:val="Table"/>
            </w:pPr>
          </w:p>
        </w:tc>
        <w:tc>
          <w:tcPr>
            <w:tcW w:w="6956" w:type="dxa"/>
            <w:tcBorders>
              <w:top w:val="single" w:sz="4" w:space="0" w:color="auto"/>
              <w:bottom w:val="single" w:sz="4" w:space="0" w:color="auto"/>
            </w:tcBorders>
            <w:shd w:val="clear" w:color="auto" w:fill="auto"/>
          </w:tcPr>
          <w:p w14:paraId="3D4BA6A7" w14:textId="77777777" w:rsidR="00C201AC" w:rsidRDefault="00C201AC" w:rsidP="00764F08">
            <w:pPr>
              <w:pStyle w:val="Table"/>
            </w:pPr>
            <w:r>
              <w:rPr>
                <w:b/>
              </w:rPr>
              <w:t>Podrobni podatki</w:t>
            </w:r>
          </w:p>
        </w:tc>
      </w:tr>
      <w:tr w:rsidR="00C201AC" w14:paraId="05E70FAA" w14:textId="77777777" w:rsidTr="00764F08">
        <w:tc>
          <w:tcPr>
            <w:tcW w:w="2127" w:type="dxa"/>
            <w:tcBorders>
              <w:top w:val="single" w:sz="4" w:space="0" w:color="auto"/>
              <w:bottom w:val="single" w:sz="4" w:space="0" w:color="auto"/>
            </w:tcBorders>
            <w:shd w:val="clear" w:color="auto" w:fill="auto"/>
          </w:tcPr>
          <w:p w14:paraId="69F3AFF5" w14:textId="77777777" w:rsidR="00C201AC" w:rsidRDefault="00C201AC" w:rsidP="00764F08">
            <w:pPr>
              <w:pStyle w:val="Table"/>
            </w:pPr>
            <w:r>
              <w:rPr>
                <w:b/>
              </w:rPr>
              <w:t xml:space="preserve">Skupno število preiskovancev </w:t>
            </w:r>
          </w:p>
        </w:tc>
        <w:tc>
          <w:tcPr>
            <w:tcW w:w="6956" w:type="dxa"/>
            <w:tcBorders>
              <w:top w:val="single" w:sz="4" w:space="0" w:color="auto"/>
              <w:bottom w:val="single" w:sz="4" w:space="0" w:color="auto"/>
            </w:tcBorders>
            <w:shd w:val="clear" w:color="auto" w:fill="auto"/>
          </w:tcPr>
          <w:p w14:paraId="44B243FD" w14:textId="77777777" w:rsidR="00C201AC" w:rsidRDefault="00C201AC" w:rsidP="00764F08">
            <w:pPr>
              <w:pStyle w:val="Table"/>
            </w:pPr>
            <w:r>
              <w:t>V to raziskavo bo v treh ločenih delih vključenih približno 566 preiskovancev. Na podlagi določenih bioloških indikatorjev v vašem vzorcu tkiva vas bo zdravnik raziskovalec vključil v enega od treh delov.</w:t>
            </w:r>
          </w:p>
        </w:tc>
      </w:tr>
      <w:tr w:rsidR="00C201AC" w14:paraId="6216A689" w14:textId="77777777" w:rsidTr="00764F08">
        <w:tc>
          <w:tcPr>
            <w:tcW w:w="2127" w:type="dxa"/>
            <w:tcBorders>
              <w:top w:val="single" w:sz="4" w:space="0" w:color="auto"/>
              <w:bottom w:val="single" w:sz="4" w:space="0" w:color="auto"/>
            </w:tcBorders>
            <w:shd w:val="clear" w:color="auto" w:fill="auto"/>
          </w:tcPr>
          <w:p w14:paraId="0C509C91" w14:textId="77777777" w:rsidR="00C201AC" w:rsidRDefault="00C201AC" w:rsidP="00764F08">
            <w:pPr>
              <w:pStyle w:val="Table"/>
              <w:rPr>
                <w:b/>
              </w:rPr>
            </w:pPr>
            <w:r>
              <w:rPr>
                <w:b/>
              </w:rPr>
              <w:t>Trajanje raziskave in število obiskov</w:t>
            </w:r>
          </w:p>
        </w:tc>
        <w:tc>
          <w:tcPr>
            <w:tcW w:w="6956" w:type="dxa"/>
            <w:tcBorders>
              <w:top w:val="single" w:sz="4" w:space="0" w:color="auto"/>
              <w:bottom w:val="single" w:sz="4" w:space="0" w:color="auto"/>
            </w:tcBorders>
            <w:shd w:val="clear" w:color="auto" w:fill="auto"/>
          </w:tcPr>
          <w:p w14:paraId="0B9315CF" w14:textId="77777777" w:rsidR="00C201AC" w:rsidRDefault="00C201AC" w:rsidP="00764F08">
            <w:pPr>
              <w:pStyle w:val="Text"/>
              <w:spacing w:before="80"/>
              <w:rPr>
                <w:bCs/>
              </w:rPr>
            </w:pPr>
            <w:r>
              <w:rPr>
                <w:rFonts w:ascii="Arial" w:hAnsi="Arial"/>
                <w:bCs/>
                <w:sz w:val="20"/>
              </w:rPr>
              <w:t xml:space="preserve">Število prejetih ciklov zdravljenja bo odvisno od odziva raka na zdravljenje v raziskavi. Ni znano, kako dolgo boste vključeni v raziskavo, saj se lahko vsak pacient odzove drugače. </w:t>
            </w:r>
          </w:p>
          <w:p w14:paraId="24B86358" w14:textId="77777777" w:rsidR="00C201AC" w:rsidRPr="0024675C" w:rsidRDefault="00C201AC" w:rsidP="00764F08">
            <w:pPr>
              <w:pStyle w:val="Table"/>
              <w:keepNext/>
              <w:spacing w:before="80"/>
              <w:jc w:val="both"/>
            </w:pPr>
            <w:r>
              <w:t xml:space="preserve">En cikel zdravljenja traja 28 dni (4 tedne). </w:t>
            </w:r>
          </w:p>
          <w:p w14:paraId="50C7E2D6" w14:textId="7C4E304B" w:rsidR="00C201AC" w:rsidRPr="002B3C0A" w:rsidRDefault="00C201AC" w:rsidP="00764F08">
            <w:pPr>
              <w:pStyle w:val="Text"/>
              <w:keepNext/>
              <w:spacing w:before="80"/>
              <w:rPr>
                <w:rFonts w:ascii="Arial" w:hAnsi="Arial" w:cs="Arial"/>
                <w:sz w:val="20"/>
              </w:rPr>
            </w:pPr>
            <w:r>
              <w:rPr>
                <w:rFonts w:ascii="Arial" w:hAnsi="Arial"/>
                <w:sz w:val="20"/>
              </w:rPr>
              <w:t>Sodelovanje v raziskavi bo vključevalo obiske bolnišnice, telesne preglede, preiskave s slikanjem ter odvzem krvi in drugih vzorcev.</w:t>
            </w:r>
          </w:p>
          <w:p w14:paraId="1F560A9B" w14:textId="5E9FBA2F" w:rsidR="00C201AC" w:rsidRDefault="00C201AC" w:rsidP="00764F08">
            <w:pPr>
              <w:pStyle w:val="Table"/>
              <w:spacing w:before="80"/>
              <w:jc w:val="both"/>
            </w:pPr>
            <w:r>
              <w:t>Če se vključite v raziskavo, vas bomo prosili, da do prekinitve zdravljenja v raziskavi v vsakem 28-dnevnem ciklu trikrat (1., 8., 15. dan) obiščete zdravnikovo ambulanto/bolnišnico.</w:t>
            </w:r>
            <w:r>
              <w:rPr>
                <w:bCs/>
                <w:i/>
                <w:color w:val="BF30B5"/>
              </w:rPr>
              <w:t xml:space="preserve"> </w:t>
            </w:r>
            <w:r>
              <w:t>Obisk bo trajal od nekaj ur do celega dneva, kar je odvisno od ocen ter preiskav, ki jih bo treba opraviti.</w:t>
            </w:r>
          </w:p>
          <w:p w14:paraId="42E18E23" w14:textId="77777777" w:rsidR="00C201AC" w:rsidRPr="00771E81" w:rsidRDefault="00C201AC" w:rsidP="00764F08">
            <w:pPr>
              <w:pStyle w:val="Table"/>
            </w:pPr>
            <w:r>
              <w:t>Ko bo zdravljenje končano, vas bomo spremljali zaradi varnosti, stanja raka (če je potrebno) in pridobivanja najnovejših podatkov o poteku vaše bolezni.</w:t>
            </w:r>
          </w:p>
        </w:tc>
      </w:tr>
      <w:tr w:rsidR="00C201AC" w14:paraId="7CFE6501" w14:textId="77777777" w:rsidTr="001F688E">
        <w:trPr>
          <w:trHeight w:val="13228"/>
        </w:trPr>
        <w:tc>
          <w:tcPr>
            <w:tcW w:w="2127" w:type="dxa"/>
            <w:tcBorders>
              <w:top w:val="single" w:sz="4" w:space="0" w:color="auto"/>
              <w:bottom w:val="single" w:sz="4" w:space="0" w:color="auto"/>
            </w:tcBorders>
            <w:shd w:val="clear" w:color="auto" w:fill="auto"/>
          </w:tcPr>
          <w:p w14:paraId="0E825A75" w14:textId="77777777" w:rsidR="00C201AC" w:rsidRDefault="00C201AC" w:rsidP="00764F08">
            <w:pPr>
              <w:pStyle w:val="Table"/>
              <w:rPr>
                <w:b/>
              </w:rPr>
            </w:pPr>
            <w:r>
              <w:rPr>
                <w:b/>
              </w:rPr>
              <w:lastRenderedPageBreak/>
              <w:t>Zdravljenje v raziskavi</w:t>
            </w:r>
          </w:p>
        </w:tc>
        <w:tc>
          <w:tcPr>
            <w:tcW w:w="6956" w:type="dxa"/>
            <w:tcBorders>
              <w:top w:val="single" w:sz="4" w:space="0" w:color="auto"/>
              <w:bottom w:val="single" w:sz="4" w:space="0" w:color="auto"/>
            </w:tcBorders>
            <w:shd w:val="clear" w:color="auto" w:fill="auto"/>
          </w:tcPr>
          <w:p w14:paraId="39D4EECE" w14:textId="77777777" w:rsidR="00C201AC" w:rsidRDefault="00C201AC" w:rsidP="00764F08">
            <w:pPr>
              <w:pStyle w:val="Text"/>
              <w:spacing w:before="80"/>
              <w:rPr>
                <w:rFonts w:ascii="Arial" w:hAnsi="Arial" w:cs="Arial"/>
                <w:bCs/>
                <w:sz w:val="20"/>
              </w:rPr>
            </w:pPr>
            <w:r>
              <w:rPr>
                <w:rFonts w:ascii="Arial" w:hAnsi="Arial"/>
                <w:bCs/>
                <w:sz w:val="20"/>
              </w:rPr>
              <w:t>Na podlagi mutacij, ki se med molekularnim presejanjem odkrijejo v tumorju, vas bo raziskovalec razvrstil v eno od 3 delov raziskave.</w:t>
            </w:r>
          </w:p>
          <w:p w14:paraId="38DA266F" w14:textId="142378A6" w:rsidR="00C201AC" w:rsidRDefault="00C201AC" w:rsidP="00A0374A">
            <w:pPr>
              <w:pStyle w:val="Text"/>
              <w:numPr>
                <w:ilvl w:val="0"/>
                <w:numId w:val="67"/>
              </w:numPr>
              <w:spacing w:before="80"/>
              <w:ind w:left="740" w:hanging="425"/>
              <w:rPr>
                <w:i/>
                <w:iCs/>
              </w:rPr>
            </w:pPr>
            <w:r>
              <w:rPr>
                <w:rFonts w:ascii="Arial" w:hAnsi="Arial"/>
                <w:sz w:val="20"/>
              </w:rPr>
              <w:t>Če vas bo vključil v del A ali B2, boste imeli »enakovredno« ali 50</w:t>
            </w:r>
            <w:r w:rsidR="000A7D41">
              <w:rPr>
                <w:rFonts w:ascii="Arial" w:hAnsi="Arial"/>
                <w:sz w:val="20"/>
              </w:rPr>
              <w:noBreakHyphen/>
            </w:r>
            <w:r>
              <w:rPr>
                <w:rFonts w:ascii="Arial" w:hAnsi="Arial"/>
                <w:sz w:val="20"/>
              </w:rPr>
              <w:t xml:space="preserve">odstotno možnost (kot bi metali kovanec), da boste prejemali alpelisib in </w:t>
            </w:r>
            <w:r w:rsidRPr="00012D80">
              <w:rPr>
                <w:rFonts w:ascii="Arial" w:hAnsi="Arial"/>
                <w:i/>
                <w:sz w:val="20"/>
              </w:rPr>
              <w:t>nab</w:t>
            </w:r>
            <w:r>
              <w:rPr>
                <w:rFonts w:ascii="Arial" w:hAnsi="Arial"/>
                <w:sz w:val="20"/>
              </w:rPr>
              <w:t>-paklitaksel</w:t>
            </w:r>
            <w:r>
              <w:rPr>
                <w:rStyle w:val="CommentChar"/>
                <w:rFonts w:ascii="Arial" w:hAnsi="Arial"/>
                <w:color w:val="auto"/>
                <w:sz w:val="20"/>
                <w:szCs w:val="20"/>
              </w:rPr>
              <w:t xml:space="preserve"> </w:t>
            </w:r>
            <w:r>
              <w:rPr>
                <w:rStyle w:val="CommentChar"/>
                <w:rFonts w:ascii="Arial" w:hAnsi="Arial"/>
                <w:i w:val="0"/>
                <w:color w:val="auto"/>
                <w:sz w:val="20"/>
                <w:szCs w:val="20"/>
              </w:rPr>
              <w:t>ali</w:t>
            </w:r>
            <w:r>
              <w:rPr>
                <w:rStyle w:val="CommentChar"/>
                <w:rFonts w:ascii="Arial" w:hAnsi="Arial"/>
                <w:sz w:val="20"/>
                <w:szCs w:val="20"/>
              </w:rPr>
              <w:t xml:space="preserve"> </w:t>
            </w:r>
            <w:r>
              <w:rPr>
                <w:rStyle w:val="CommentChar"/>
                <w:rFonts w:ascii="Arial" w:hAnsi="Arial"/>
                <w:i w:val="0"/>
                <w:color w:val="auto"/>
                <w:sz w:val="20"/>
                <w:szCs w:val="20"/>
              </w:rPr>
              <w:t xml:space="preserve">placebo in </w:t>
            </w:r>
            <w:r w:rsidRPr="00012D80">
              <w:rPr>
                <w:rStyle w:val="CommentChar"/>
                <w:rFonts w:ascii="Arial" w:hAnsi="Arial"/>
                <w:color w:val="auto"/>
                <w:sz w:val="20"/>
                <w:szCs w:val="20"/>
              </w:rPr>
              <w:t>nab</w:t>
            </w:r>
            <w:r>
              <w:rPr>
                <w:rStyle w:val="CommentChar"/>
                <w:rFonts w:ascii="Arial" w:hAnsi="Arial"/>
                <w:i w:val="0"/>
                <w:color w:val="auto"/>
                <w:sz w:val="20"/>
                <w:szCs w:val="20"/>
              </w:rPr>
              <w:t>-paklitaksel.</w:t>
            </w:r>
            <w:r>
              <w:rPr>
                <w:rFonts w:ascii="Arial" w:hAnsi="Arial"/>
                <w:i/>
                <w:iCs/>
                <w:sz w:val="20"/>
              </w:rPr>
              <w:t xml:space="preserve"> </w:t>
            </w:r>
          </w:p>
          <w:p w14:paraId="240142BF" w14:textId="77777777" w:rsidR="00C201AC" w:rsidRDefault="00C201AC" w:rsidP="00764F08">
            <w:pPr>
              <w:pStyle w:val="Text"/>
              <w:spacing w:before="80"/>
              <w:rPr>
                <w:rFonts w:ascii="Arial" w:hAnsi="Arial" w:cs="Arial"/>
                <w:bCs/>
                <w:sz w:val="20"/>
              </w:rPr>
            </w:pPr>
            <w:r>
              <w:rPr>
                <w:rFonts w:ascii="Arial" w:hAnsi="Arial"/>
                <w:bCs/>
                <w:sz w:val="20"/>
              </w:rPr>
              <w:t>Vi in zdravnik raziskovalec ne bosta vedela, ali prejemate placebo ali alpelisib,</w:t>
            </w:r>
            <w:r>
              <w:rPr>
                <w:rStyle w:val="CommentChar"/>
                <w:rFonts w:ascii="Arial" w:hAnsi="Arial"/>
                <w:sz w:val="20"/>
                <w:szCs w:val="20"/>
              </w:rPr>
              <w:t xml:space="preserve"> </w:t>
            </w:r>
            <w:r>
              <w:rPr>
                <w:rFonts w:ascii="Arial" w:hAnsi="Arial"/>
                <w:bCs/>
                <w:sz w:val="20"/>
              </w:rPr>
              <w:t>dokler ne bo raziskava končana. Zdravnik lahko ugotovi, katero zdravilo prejemate, samo v nujnih primerih.</w:t>
            </w:r>
          </w:p>
          <w:p w14:paraId="5F6A6BBB" w14:textId="77777777" w:rsidR="00C201AC" w:rsidRDefault="00C201AC" w:rsidP="00A0374A">
            <w:pPr>
              <w:pStyle w:val="Text"/>
              <w:numPr>
                <w:ilvl w:val="0"/>
                <w:numId w:val="28"/>
              </w:numPr>
              <w:spacing w:before="80"/>
              <w:rPr>
                <w:rFonts w:ascii="Arial" w:hAnsi="Arial" w:cs="Arial"/>
                <w:sz w:val="20"/>
              </w:rPr>
            </w:pPr>
            <w:r>
              <w:rPr>
                <w:rFonts w:ascii="Arial" w:hAnsi="Arial"/>
                <w:sz w:val="20"/>
              </w:rPr>
              <w:t xml:space="preserve">Če boste vključeni v del B1, boste v raziskavi prejemali zdravljenje z alpelisibom in </w:t>
            </w:r>
            <w:r w:rsidRPr="00012D80">
              <w:rPr>
                <w:rFonts w:ascii="Arial" w:hAnsi="Arial"/>
                <w:i/>
                <w:sz w:val="20"/>
              </w:rPr>
              <w:t>nab</w:t>
            </w:r>
            <w:r>
              <w:rPr>
                <w:rFonts w:ascii="Arial" w:hAnsi="Arial"/>
                <w:sz w:val="20"/>
              </w:rPr>
              <w:t>-paklitakselom.</w:t>
            </w:r>
          </w:p>
          <w:p w14:paraId="10B3D6AE" w14:textId="2FD838F8" w:rsidR="00C201AC" w:rsidRPr="00807BFF" w:rsidRDefault="00C201AC" w:rsidP="00764F08">
            <w:pPr>
              <w:pStyle w:val="Text"/>
              <w:spacing w:before="80"/>
              <w:ind w:left="-5"/>
              <w:rPr>
                <w:rFonts w:ascii="Arial" w:hAnsi="Arial" w:cs="Arial"/>
                <w:bCs/>
                <w:sz w:val="20"/>
              </w:rPr>
            </w:pPr>
            <w:r>
              <w:rPr>
                <w:rFonts w:ascii="Arial" w:hAnsi="Arial"/>
                <w:sz w:val="20"/>
              </w:rPr>
              <w:t>Najprej se bosta začela dela A in B1. Ko bo vključevanje v del B1 končano, bomo analizirali podatke, da bi ugotovili, kako deluje zdravljenje v raziskavi. Če odkrijemo koristi za paciente, se bo začel del B2. V času analize se ne boste mogli vključiti v raziskavo, če v tumorju ne odkrijemo mutacije PIK</w:t>
            </w:r>
            <w:r w:rsidR="00AE0CD3">
              <w:rPr>
                <w:rFonts w:ascii="Arial" w:hAnsi="Arial"/>
                <w:sz w:val="20"/>
              </w:rPr>
              <w:t>3</w:t>
            </w:r>
            <w:r>
              <w:rPr>
                <w:rFonts w:ascii="Arial" w:hAnsi="Arial"/>
                <w:sz w:val="20"/>
              </w:rPr>
              <w:t>CA.</w:t>
            </w:r>
          </w:p>
          <w:p w14:paraId="5E3F7A58" w14:textId="77777777" w:rsidR="00C201AC" w:rsidRDefault="00C201AC" w:rsidP="00764F08">
            <w:pPr>
              <w:pStyle w:val="Table"/>
            </w:pPr>
            <w:r>
              <w:t>Med raziskavo bo zdravljenje potekalo v 28-dnevnih ciklih. Začetni odmerek alpelisiba/placeba je 300 mg enkrat na dan, peroralno (z zaužitjem). Zdravnik vam bo dal podrobna navodila, koliko tablet alpelisiba/placeba morate vzeti.</w:t>
            </w:r>
          </w:p>
          <w:p w14:paraId="44457775" w14:textId="150E5292" w:rsidR="00C201AC" w:rsidRDefault="00C201AC" w:rsidP="00764F08">
            <w:pPr>
              <w:pStyle w:val="Text"/>
              <w:spacing w:before="80"/>
              <w:rPr>
                <w:rFonts w:ascii="Arial" w:hAnsi="Arial" w:cs="Arial"/>
                <w:sz w:val="20"/>
              </w:rPr>
            </w:pPr>
            <w:r>
              <w:rPr>
                <w:rFonts w:ascii="Arial" w:hAnsi="Arial"/>
                <w:sz w:val="20"/>
              </w:rPr>
              <w:t xml:space="preserve">Poleg tega boste </w:t>
            </w:r>
            <w:r w:rsidR="00E832DF">
              <w:rPr>
                <w:rFonts w:ascii="Arial" w:hAnsi="Arial"/>
                <w:sz w:val="20"/>
              </w:rPr>
              <w:t>v bolnišnici</w:t>
            </w:r>
            <w:r>
              <w:rPr>
                <w:rFonts w:ascii="Arial" w:hAnsi="Arial"/>
                <w:sz w:val="20"/>
              </w:rPr>
              <w:t xml:space="preserve"> 3-krat na mesec prejeli infundiranje </w:t>
            </w:r>
            <w:r w:rsidRPr="00012D80">
              <w:rPr>
                <w:rFonts w:ascii="Arial" w:hAnsi="Arial"/>
                <w:i/>
                <w:sz w:val="20"/>
              </w:rPr>
              <w:t>nab</w:t>
            </w:r>
            <w:r>
              <w:rPr>
                <w:rFonts w:ascii="Arial" w:hAnsi="Arial"/>
                <w:sz w:val="20"/>
              </w:rPr>
              <w:t xml:space="preserve">-paklitaksela (1., 8. in 15. dan vsakega 28-dnevnega cikla). Infundiranje bo trajalo 30 minut. Zdravnik raziskovalec vas bo obvestil, če pride do sprememb tega časovnega razporeda. </w:t>
            </w:r>
          </w:p>
          <w:p w14:paraId="38049627" w14:textId="45390D2B" w:rsidR="00C201AC" w:rsidRDefault="00AB22F3" w:rsidP="00764F08">
            <w:pPr>
              <w:pStyle w:val="Text"/>
              <w:spacing w:before="80"/>
              <w:rPr>
                <w:rFonts w:ascii="Arial" w:hAnsi="Arial" w:cs="Arial"/>
                <w:sz w:val="20"/>
              </w:rPr>
            </w:pPr>
            <w:r>
              <w:rPr>
                <w:rFonts w:ascii="Arial" w:hAnsi="Arial"/>
                <w:sz w:val="20"/>
              </w:rPr>
              <w:t>Raziskovalno zdravljenje</w:t>
            </w:r>
            <w:r w:rsidR="00C201AC">
              <w:rPr>
                <w:rFonts w:ascii="Arial" w:hAnsi="Arial"/>
                <w:sz w:val="20"/>
              </w:rPr>
              <w:t xml:space="preserve"> boste </w:t>
            </w:r>
            <w:r w:rsidR="00B14EA0">
              <w:rPr>
                <w:rFonts w:ascii="Arial" w:hAnsi="Arial"/>
                <w:sz w:val="20"/>
              </w:rPr>
              <w:t>pre</w:t>
            </w:r>
            <w:r w:rsidR="00C201AC">
              <w:rPr>
                <w:rFonts w:ascii="Arial" w:hAnsi="Arial"/>
                <w:sz w:val="20"/>
              </w:rPr>
              <w:t xml:space="preserve">jemali, dokler vam </w:t>
            </w:r>
            <w:r w:rsidR="00DA7532">
              <w:rPr>
                <w:rFonts w:ascii="Arial" w:hAnsi="Arial"/>
                <w:sz w:val="20"/>
              </w:rPr>
              <w:t xml:space="preserve">bo </w:t>
            </w:r>
            <w:r w:rsidR="00C201AC">
              <w:rPr>
                <w:rFonts w:ascii="Arial" w:hAnsi="Arial"/>
                <w:sz w:val="20"/>
              </w:rPr>
              <w:t>koristi</w:t>
            </w:r>
            <w:r w:rsidR="00DA7532">
              <w:rPr>
                <w:rFonts w:ascii="Arial" w:hAnsi="Arial"/>
                <w:sz w:val="20"/>
              </w:rPr>
              <w:t>lo</w:t>
            </w:r>
            <w:r w:rsidR="00C201AC">
              <w:rPr>
                <w:rFonts w:ascii="Arial" w:hAnsi="Arial"/>
                <w:sz w:val="20"/>
              </w:rPr>
              <w:t xml:space="preserve">, </w:t>
            </w:r>
            <w:r w:rsidR="00DA7532">
              <w:rPr>
                <w:rFonts w:ascii="Arial" w:hAnsi="Arial"/>
                <w:sz w:val="20"/>
              </w:rPr>
              <w:t xml:space="preserve">ne boste imeli </w:t>
            </w:r>
            <w:r w:rsidR="00C201AC">
              <w:rPr>
                <w:rFonts w:ascii="Arial" w:hAnsi="Arial"/>
                <w:sz w:val="20"/>
              </w:rPr>
              <w:t xml:space="preserve">nesprejemljivih neželenih učinkov ali ne </w:t>
            </w:r>
            <w:r w:rsidR="00DA7532">
              <w:rPr>
                <w:rFonts w:ascii="Arial" w:hAnsi="Arial"/>
                <w:sz w:val="20"/>
              </w:rPr>
              <w:t xml:space="preserve">boste odstopili </w:t>
            </w:r>
            <w:r w:rsidR="00C201AC">
              <w:rPr>
                <w:rFonts w:ascii="Arial" w:hAnsi="Arial"/>
                <w:sz w:val="20"/>
              </w:rPr>
              <w:t>od svoje privolitve. Zdravnik raziskovalec se lahko odloči, da boste prenehali sodelovati v tej raziskavi, če</w:t>
            </w:r>
            <w:r w:rsidR="00AA5587">
              <w:rPr>
                <w:rFonts w:ascii="Arial" w:hAnsi="Arial"/>
                <w:sz w:val="20"/>
              </w:rPr>
              <w:t xml:space="preserve"> bo </w:t>
            </w:r>
            <w:r w:rsidR="00C201AC">
              <w:rPr>
                <w:rFonts w:ascii="Arial" w:hAnsi="Arial"/>
                <w:sz w:val="20"/>
              </w:rPr>
              <w:t>meni</w:t>
            </w:r>
            <w:r w:rsidR="00AA5587">
              <w:rPr>
                <w:rFonts w:ascii="Arial" w:hAnsi="Arial"/>
                <w:sz w:val="20"/>
              </w:rPr>
              <w:t>l</w:t>
            </w:r>
            <w:r w:rsidR="00C201AC">
              <w:rPr>
                <w:rFonts w:ascii="Arial" w:hAnsi="Arial"/>
                <w:sz w:val="20"/>
              </w:rPr>
              <w:t>, da je to najbolje za vas.</w:t>
            </w:r>
          </w:p>
          <w:p w14:paraId="2301170F" w14:textId="38ADE9F6" w:rsidR="00C201AC" w:rsidRPr="009C7A70" w:rsidRDefault="00C201AC" w:rsidP="00764F08">
            <w:pPr>
              <w:pStyle w:val="Text"/>
              <w:spacing w:before="80"/>
              <w:rPr>
                <w:rFonts w:ascii="Arial" w:hAnsi="Arial" w:cs="Arial"/>
                <w:sz w:val="20"/>
              </w:rPr>
            </w:pPr>
            <w:r>
              <w:rPr>
                <w:rFonts w:ascii="Arial" w:hAnsi="Arial"/>
                <w:sz w:val="20"/>
              </w:rPr>
              <w:t xml:space="preserve">Če morate prenehati jemati alpelisib/placebo ali </w:t>
            </w:r>
            <w:r w:rsidRPr="00012D80">
              <w:rPr>
                <w:rFonts w:ascii="Arial" w:hAnsi="Arial"/>
                <w:i/>
                <w:sz w:val="20"/>
              </w:rPr>
              <w:t>nab</w:t>
            </w:r>
            <w:r>
              <w:rPr>
                <w:rFonts w:ascii="Arial" w:hAnsi="Arial"/>
                <w:sz w:val="20"/>
              </w:rPr>
              <w:t>-paklitaksel, vam bodo morda dovolili, da še naprej uporabljate eno zdravilo in ostanete v raziskavi, če se zdravnik odloči, da je tako zdravljenje najboljše za vas.</w:t>
            </w:r>
          </w:p>
          <w:p w14:paraId="7BDE5976" w14:textId="02F55F48" w:rsidR="00C201AC" w:rsidRPr="00205B85" w:rsidRDefault="00C201AC" w:rsidP="00764F08">
            <w:pPr>
              <w:pStyle w:val="Text"/>
              <w:rPr>
                <w:rFonts w:ascii="Arial" w:hAnsi="Arial" w:cs="Arial"/>
                <w:sz w:val="20"/>
              </w:rPr>
            </w:pPr>
            <w:r>
              <w:rPr>
                <w:rFonts w:ascii="Arial" w:hAnsi="Arial"/>
                <w:sz w:val="20"/>
              </w:rPr>
              <w:t xml:space="preserve">Pri </w:t>
            </w:r>
            <w:r>
              <w:rPr>
                <w:rFonts w:ascii="Arial" w:hAnsi="Arial"/>
                <w:b/>
                <w:sz w:val="20"/>
              </w:rPr>
              <w:t xml:space="preserve">jemanju </w:t>
            </w:r>
            <w:r w:rsidR="00B14EA0">
              <w:rPr>
                <w:rFonts w:ascii="Arial" w:hAnsi="Arial"/>
                <w:b/>
                <w:sz w:val="20"/>
              </w:rPr>
              <w:t xml:space="preserve">raziskovalnega </w:t>
            </w:r>
            <w:r>
              <w:rPr>
                <w:rFonts w:ascii="Arial" w:hAnsi="Arial"/>
                <w:b/>
                <w:sz w:val="20"/>
              </w:rPr>
              <w:t>zdravila doma</w:t>
            </w:r>
            <w:r>
              <w:rPr>
                <w:rFonts w:ascii="Arial" w:hAnsi="Arial"/>
                <w:sz w:val="20"/>
              </w:rPr>
              <w:t xml:space="preserve"> morate upoštevati nekaj navodil:</w:t>
            </w:r>
          </w:p>
          <w:p w14:paraId="1C1AFADB" w14:textId="77777777" w:rsidR="00C201AC" w:rsidRPr="00205B85" w:rsidRDefault="00C201AC" w:rsidP="00A0374A">
            <w:pPr>
              <w:pStyle w:val="Listlevel1"/>
              <w:numPr>
                <w:ilvl w:val="0"/>
                <w:numId w:val="28"/>
              </w:numPr>
              <w:spacing w:after="0"/>
              <w:jc w:val="both"/>
              <w:rPr>
                <w:rFonts w:ascii="Arial" w:hAnsi="Arial" w:cs="Arial"/>
                <w:sz w:val="20"/>
              </w:rPr>
            </w:pPr>
            <w:r>
              <w:rPr>
                <w:rFonts w:ascii="Arial" w:hAnsi="Arial"/>
                <w:sz w:val="20"/>
              </w:rPr>
              <w:t>Alpelisib/placebo je treba vzeti enkrat na dan ob približno enakem času, takoj po obroku (najbolje zjutraj). Če alpelisiba/placeba zaradi kakršnega koli vzroka niste vzeli ob običajnem času, takoj vzemite alpelisib/placebo skupaj s hrano in v 9 urah od običajnega časa. Če ga ne uspete vzeti v tem času, tisti dan ne vzemite alpelisiba/placeba in nadaljujte z običajnim odmerjanjem naslednje jutro (ne vzemite dvojnega odmerka, da bi nadomestili izpuščeni odmerek).</w:t>
            </w:r>
          </w:p>
          <w:p w14:paraId="5216681E" w14:textId="77777777" w:rsidR="00C201AC" w:rsidRDefault="00C201AC" w:rsidP="00A0374A">
            <w:pPr>
              <w:pStyle w:val="Listlevel1"/>
              <w:numPr>
                <w:ilvl w:val="0"/>
                <w:numId w:val="28"/>
              </w:numPr>
              <w:spacing w:after="0"/>
              <w:jc w:val="both"/>
              <w:rPr>
                <w:rFonts w:ascii="Arial" w:hAnsi="Arial" w:cs="Arial"/>
                <w:sz w:val="20"/>
              </w:rPr>
            </w:pPr>
            <w:r>
              <w:rPr>
                <w:rFonts w:ascii="Arial" w:hAnsi="Arial"/>
                <w:sz w:val="20"/>
              </w:rPr>
              <w:t>Tablete pogoltnite cele in jih ne žvečite ali zdrobite.</w:t>
            </w:r>
          </w:p>
          <w:p w14:paraId="40A52875" w14:textId="77777777" w:rsidR="00C201AC" w:rsidRPr="00014C2C" w:rsidRDefault="00C201AC" w:rsidP="00A0374A">
            <w:pPr>
              <w:pStyle w:val="Listlevel1"/>
              <w:numPr>
                <w:ilvl w:val="0"/>
                <w:numId w:val="28"/>
              </w:numPr>
              <w:spacing w:after="0"/>
              <w:jc w:val="both"/>
              <w:rPr>
                <w:rFonts w:ascii="Arial" w:hAnsi="Arial" w:cs="Arial"/>
                <w:sz w:val="20"/>
              </w:rPr>
            </w:pPr>
            <w:r>
              <w:rPr>
                <w:rFonts w:ascii="Arial" w:hAnsi="Arial"/>
                <w:sz w:val="20"/>
              </w:rPr>
              <w:t>Med fazo zdravljenja vas bomo prosili, da beležite vsakodnevno jemanje alpelisiba/placeba v pacientov dnevnik.</w:t>
            </w:r>
          </w:p>
          <w:p w14:paraId="1B0DD704" w14:textId="77777777" w:rsidR="00C201AC" w:rsidRPr="00771E81" w:rsidRDefault="00C201AC" w:rsidP="00764F08">
            <w:pPr>
              <w:pStyle w:val="Table"/>
            </w:pPr>
            <w:r>
              <w:t>Če med zdravljenjem pride do bruhanja, ta dan ne vzemite dodatnega odmerka in nadaljujte z običajnim odmerjanjem naslednji dan ob običajnem času.</w:t>
            </w:r>
          </w:p>
        </w:tc>
      </w:tr>
      <w:tr w:rsidR="00C201AC" w14:paraId="2DB13971" w14:textId="77777777" w:rsidTr="00764F08">
        <w:tc>
          <w:tcPr>
            <w:tcW w:w="2127" w:type="dxa"/>
            <w:tcBorders>
              <w:top w:val="single" w:sz="4" w:space="0" w:color="auto"/>
              <w:bottom w:val="single" w:sz="4" w:space="0" w:color="auto"/>
            </w:tcBorders>
            <w:shd w:val="clear" w:color="auto" w:fill="auto"/>
          </w:tcPr>
          <w:p w14:paraId="4675CC2D" w14:textId="77777777" w:rsidR="00C201AC" w:rsidRDefault="00C201AC" w:rsidP="007E0D06">
            <w:pPr>
              <w:pStyle w:val="Table"/>
              <w:keepNext/>
              <w:rPr>
                <w:b/>
              </w:rPr>
            </w:pPr>
            <w:r>
              <w:rPr>
                <w:b/>
                <w:bCs/>
              </w:rPr>
              <w:lastRenderedPageBreak/>
              <w:t>Preiskave v času raziskave</w:t>
            </w:r>
          </w:p>
        </w:tc>
        <w:tc>
          <w:tcPr>
            <w:tcW w:w="6956" w:type="dxa"/>
            <w:tcBorders>
              <w:top w:val="single" w:sz="4" w:space="0" w:color="auto"/>
              <w:bottom w:val="single" w:sz="4" w:space="0" w:color="auto"/>
            </w:tcBorders>
            <w:shd w:val="clear" w:color="auto" w:fill="auto"/>
          </w:tcPr>
          <w:p w14:paraId="3026BB15" w14:textId="4B5F0902" w:rsidR="00C201AC" w:rsidRDefault="00C201AC" w:rsidP="007E0D06">
            <w:pPr>
              <w:keepNext/>
              <w:autoSpaceDE w:val="0"/>
              <w:autoSpaceDN w:val="0"/>
              <w:adjustRightInd w:val="0"/>
              <w:spacing w:before="80"/>
              <w:rPr>
                <w:rFonts w:ascii="Arial" w:hAnsi="Arial" w:cs="Arial"/>
                <w:sz w:val="20"/>
              </w:rPr>
            </w:pPr>
            <w:r>
              <w:rPr>
                <w:rFonts w:ascii="Arial" w:hAnsi="Arial"/>
                <w:sz w:val="20"/>
              </w:rPr>
              <w:t xml:space="preserve">Če ustrezate »merilom molekularnega in glavnega presejanja« v raziskavi, bodo </w:t>
            </w:r>
            <w:r w:rsidR="00E832DF">
              <w:rPr>
                <w:rFonts w:ascii="Arial" w:hAnsi="Arial"/>
                <w:sz w:val="20"/>
              </w:rPr>
              <w:t>v bolnišnici</w:t>
            </w:r>
            <w:r>
              <w:rPr>
                <w:rFonts w:ascii="Arial" w:hAnsi="Arial"/>
                <w:sz w:val="20"/>
              </w:rPr>
              <w:t xml:space="preserve"> ob navedenih časovnih točkah (obiskih) med jemanjem </w:t>
            </w:r>
            <w:r w:rsidR="00B14EA0">
              <w:rPr>
                <w:rFonts w:ascii="Arial" w:hAnsi="Arial"/>
                <w:sz w:val="20"/>
              </w:rPr>
              <w:t xml:space="preserve">raziskovalnih </w:t>
            </w:r>
            <w:r>
              <w:rPr>
                <w:rFonts w:ascii="Arial" w:hAnsi="Arial"/>
                <w:sz w:val="20"/>
              </w:rPr>
              <w:t>zdravil in ob koncu zdravljenja, kot je opisano spodaj, izvedli naslednje preiskave.</w:t>
            </w:r>
          </w:p>
          <w:p w14:paraId="58E3DB36" w14:textId="77777777" w:rsidR="00C201AC" w:rsidRDefault="00C201AC" w:rsidP="007E0D06">
            <w:pPr>
              <w:keepNext/>
              <w:autoSpaceDE w:val="0"/>
              <w:autoSpaceDN w:val="0"/>
              <w:adjustRightInd w:val="0"/>
              <w:spacing w:before="80"/>
              <w:rPr>
                <w:rFonts w:ascii="Arial" w:hAnsi="Arial" w:cs="Arial"/>
                <w:sz w:val="20"/>
              </w:rPr>
            </w:pPr>
          </w:p>
          <w:tbl>
            <w:tblPr>
              <w:tblStyle w:val="TableGrid"/>
              <w:tblW w:w="5000" w:type="pct"/>
              <w:tblLayout w:type="fixed"/>
              <w:tblLook w:val="04A0" w:firstRow="1" w:lastRow="0" w:firstColumn="1" w:lastColumn="0" w:noHBand="0" w:noVBand="1"/>
            </w:tblPr>
            <w:tblGrid>
              <w:gridCol w:w="2436"/>
              <w:gridCol w:w="4294"/>
            </w:tblGrid>
            <w:tr w:rsidR="00C201AC" w14:paraId="023A1FD6" w14:textId="77777777" w:rsidTr="007E0D06">
              <w:trPr>
                <w:trHeight w:val="346"/>
              </w:trPr>
              <w:tc>
                <w:tcPr>
                  <w:tcW w:w="1810" w:type="pct"/>
                </w:tcPr>
                <w:p w14:paraId="385D8481" w14:textId="77777777" w:rsidR="00C201AC" w:rsidRPr="0077008B" w:rsidRDefault="00C201AC" w:rsidP="007E0D06">
                  <w:pPr>
                    <w:pStyle w:val="Text"/>
                    <w:keepNext/>
                    <w:rPr>
                      <w:rFonts w:ascii="Arial" w:hAnsi="Arial" w:cs="Arial"/>
                      <w:b/>
                      <w:sz w:val="20"/>
                    </w:rPr>
                  </w:pPr>
                  <w:r>
                    <w:rPr>
                      <w:rFonts w:ascii="Arial" w:hAnsi="Arial"/>
                      <w:b/>
                      <w:sz w:val="20"/>
                    </w:rPr>
                    <w:t>Postopek v raziskavi</w:t>
                  </w:r>
                </w:p>
              </w:tc>
              <w:tc>
                <w:tcPr>
                  <w:tcW w:w="3190" w:type="pct"/>
                </w:tcPr>
                <w:p w14:paraId="76B11330" w14:textId="17E95FF4" w:rsidR="00C201AC" w:rsidRPr="0077008B" w:rsidRDefault="00C201AC" w:rsidP="007E0D06">
                  <w:pPr>
                    <w:pStyle w:val="Text"/>
                    <w:keepNext/>
                    <w:rPr>
                      <w:rFonts w:ascii="Arial" w:hAnsi="Arial" w:cs="Arial"/>
                      <w:b/>
                      <w:sz w:val="20"/>
                    </w:rPr>
                  </w:pPr>
                  <w:r>
                    <w:rPr>
                      <w:rFonts w:ascii="Arial" w:hAnsi="Arial"/>
                      <w:b/>
                      <w:sz w:val="20"/>
                    </w:rPr>
                    <w:t xml:space="preserve">Pogostnost med zdravljenjem in na koncu zdravljenja (v 14 dneh od uporabe zadnjega </w:t>
                  </w:r>
                  <w:r w:rsidR="00B14EA0">
                    <w:rPr>
                      <w:rFonts w:ascii="Arial" w:hAnsi="Arial"/>
                      <w:b/>
                      <w:sz w:val="20"/>
                    </w:rPr>
                    <w:t xml:space="preserve">raziskovalnega </w:t>
                  </w:r>
                  <w:r>
                    <w:rPr>
                      <w:rFonts w:ascii="Arial" w:hAnsi="Arial"/>
                      <w:b/>
                      <w:sz w:val="20"/>
                    </w:rPr>
                    <w:t>zdravila)</w:t>
                  </w:r>
                </w:p>
              </w:tc>
            </w:tr>
            <w:tr w:rsidR="00C201AC" w14:paraId="6EA06B27" w14:textId="77777777" w:rsidTr="007E0D06">
              <w:trPr>
                <w:trHeight w:val="583"/>
              </w:trPr>
              <w:tc>
                <w:tcPr>
                  <w:tcW w:w="1810" w:type="pct"/>
                </w:tcPr>
                <w:p w14:paraId="0AE410EA" w14:textId="77777777" w:rsidR="00C201AC" w:rsidRPr="0077008B" w:rsidRDefault="00C201AC" w:rsidP="007E0D06">
                  <w:pPr>
                    <w:pStyle w:val="Text"/>
                    <w:keepNext/>
                    <w:rPr>
                      <w:rFonts w:ascii="Arial" w:hAnsi="Arial" w:cs="Arial"/>
                      <w:sz w:val="20"/>
                    </w:rPr>
                  </w:pPr>
                  <w:r>
                    <w:rPr>
                      <w:rFonts w:ascii="Arial" w:hAnsi="Arial"/>
                      <w:sz w:val="20"/>
                    </w:rPr>
                    <w:t xml:space="preserve">Telesni pregled </w:t>
                  </w:r>
                </w:p>
              </w:tc>
              <w:tc>
                <w:tcPr>
                  <w:tcW w:w="3190" w:type="pct"/>
                </w:tcPr>
                <w:p w14:paraId="6A698F04" w14:textId="6F12DF64" w:rsidR="00C201AC" w:rsidRPr="0077008B" w:rsidRDefault="00C201AC" w:rsidP="007E0D06">
                  <w:pPr>
                    <w:pStyle w:val="Text"/>
                    <w:keepNext/>
                    <w:rPr>
                      <w:rFonts w:ascii="Arial" w:hAnsi="Arial" w:cs="Arial"/>
                      <w:sz w:val="20"/>
                    </w:rPr>
                  </w:pPr>
                  <w:r>
                    <w:rPr>
                      <w:rFonts w:ascii="Arial" w:hAnsi="Arial"/>
                      <w:sz w:val="20"/>
                    </w:rPr>
                    <w:t>8. in 15. dan prvega cikla</w:t>
                  </w:r>
                  <w:r w:rsidR="00E832DF">
                    <w:rPr>
                      <w:rFonts w:ascii="Arial" w:hAnsi="Arial"/>
                      <w:sz w:val="20"/>
                    </w:rPr>
                    <w:t>;</w:t>
                  </w:r>
                  <w:r>
                    <w:rPr>
                      <w:rFonts w:ascii="Arial" w:hAnsi="Arial"/>
                      <w:sz w:val="20"/>
                    </w:rPr>
                    <w:t xml:space="preserve"> </w:t>
                  </w:r>
                  <w:r w:rsidR="00E832DF">
                    <w:rPr>
                      <w:rFonts w:ascii="Arial" w:hAnsi="Arial"/>
                      <w:sz w:val="20"/>
                    </w:rPr>
                    <w:t>p</w:t>
                  </w:r>
                  <w:r>
                    <w:rPr>
                      <w:rFonts w:ascii="Arial" w:hAnsi="Arial"/>
                      <w:sz w:val="20"/>
                    </w:rPr>
                    <w:t>ri vsakem obisku (3-krat na cikel) z začetkom v 2. ciklu in pri obisku ob koncu zdravljenja</w:t>
                  </w:r>
                </w:p>
              </w:tc>
            </w:tr>
            <w:tr w:rsidR="00C201AC" w14:paraId="7FAA1E61" w14:textId="77777777" w:rsidTr="007E0D06">
              <w:trPr>
                <w:trHeight w:val="583"/>
              </w:trPr>
              <w:tc>
                <w:tcPr>
                  <w:tcW w:w="1810" w:type="pct"/>
                </w:tcPr>
                <w:p w14:paraId="1B3B9881" w14:textId="77777777" w:rsidR="00C201AC" w:rsidRPr="0077008B" w:rsidRDefault="00C201AC" w:rsidP="007E0D06">
                  <w:pPr>
                    <w:pStyle w:val="Text"/>
                    <w:keepNext/>
                    <w:rPr>
                      <w:rFonts w:ascii="Arial" w:hAnsi="Arial" w:cs="Arial"/>
                      <w:sz w:val="20"/>
                    </w:rPr>
                  </w:pPr>
                  <w:r>
                    <w:rPr>
                      <w:rFonts w:ascii="Arial" w:hAnsi="Arial"/>
                      <w:sz w:val="20"/>
                    </w:rPr>
                    <w:t>Vitalni znaki</w:t>
                  </w:r>
                </w:p>
              </w:tc>
              <w:tc>
                <w:tcPr>
                  <w:tcW w:w="3190" w:type="pct"/>
                </w:tcPr>
                <w:p w14:paraId="58563E8A" w14:textId="77777777" w:rsidR="00C201AC" w:rsidRPr="0077008B" w:rsidRDefault="00C201AC" w:rsidP="007E0D06">
                  <w:pPr>
                    <w:pStyle w:val="Text"/>
                    <w:keepNext/>
                    <w:rPr>
                      <w:rFonts w:ascii="Arial" w:hAnsi="Arial" w:cs="Arial"/>
                      <w:sz w:val="20"/>
                    </w:rPr>
                  </w:pPr>
                  <w:r>
                    <w:rPr>
                      <w:rFonts w:ascii="Arial" w:hAnsi="Arial"/>
                      <w:sz w:val="20"/>
                    </w:rPr>
                    <w:t>Pri vsakem obisku (3-krat na cikel) in pri obisku ob koncu zdravljenja</w:t>
                  </w:r>
                </w:p>
              </w:tc>
            </w:tr>
            <w:tr w:rsidR="00C201AC" w14:paraId="31F085BE" w14:textId="77777777" w:rsidTr="007E0D06">
              <w:trPr>
                <w:trHeight w:val="583"/>
              </w:trPr>
              <w:tc>
                <w:tcPr>
                  <w:tcW w:w="1810" w:type="pct"/>
                </w:tcPr>
                <w:p w14:paraId="3C5C5ECF" w14:textId="77777777" w:rsidR="00C201AC" w:rsidRPr="0077008B" w:rsidRDefault="00C201AC" w:rsidP="007E0D06">
                  <w:pPr>
                    <w:pStyle w:val="Text"/>
                    <w:keepNext/>
                    <w:jc w:val="left"/>
                    <w:rPr>
                      <w:rFonts w:ascii="Arial" w:hAnsi="Arial" w:cs="Arial"/>
                      <w:sz w:val="20"/>
                    </w:rPr>
                  </w:pPr>
                  <w:r>
                    <w:rPr>
                      <w:rFonts w:ascii="Arial" w:hAnsi="Arial"/>
                      <w:sz w:val="20"/>
                    </w:rPr>
                    <w:t>Status telesne zmogljivosti</w:t>
                  </w:r>
                </w:p>
              </w:tc>
              <w:tc>
                <w:tcPr>
                  <w:tcW w:w="3190" w:type="pct"/>
                </w:tcPr>
                <w:p w14:paraId="3EADF082" w14:textId="77777777" w:rsidR="00C201AC" w:rsidRPr="0077008B" w:rsidRDefault="00C201AC" w:rsidP="007E0D06">
                  <w:pPr>
                    <w:pStyle w:val="Text"/>
                    <w:keepNext/>
                    <w:rPr>
                      <w:rFonts w:ascii="Arial" w:hAnsi="Arial" w:cs="Arial"/>
                      <w:sz w:val="20"/>
                    </w:rPr>
                  </w:pPr>
                  <w:r>
                    <w:rPr>
                      <w:rFonts w:ascii="Arial" w:hAnsi="Arial"/>
                      <w:sz w:val="20"/>
                    </w:rPr>
                    <w:t>Prvi dan vsakega cikla z začetkom v 2. ciklu in pri obisku ob koncu zdravljenja</w:t>
                  </w:r>
                </w:p>
              </w:tc>
            </w:tr>
            <w:tr w:rsidR="00C201AC" w14:paraId="4E86EEE8" w14:textId="77777777" w:rsidTr="007E0D06">
              <w:trPr>
                <w:trHeight w:val="812"/>
              </w:trPr>
              <w:tc>
                <w:tcPr>
                  <w:tcW w:w="1810" w:type="pct"/>
                </w:tcPr>
                <w:p w14:paraId="73478DAE" w14:textId="77777777" w:rsidR="00C201AC" w:rsidRPr="0077008B" w:rsidRDefault="00C201AC" w:rsidP="007E0D06">
                  <w:pPr>
                    <w:pStyle w:val="Text"/>
                    <w:keepNext/>
                    <w:rPr>
                      <w:rFonts w:ascii="Arial" w:hAnsi="Arial" w:cs="Arial"/>
                      <w:sz w:val="20"/>
                    </w:rPr>
                  </w:pPr>
                  <w:r>
                    <w:rPr>
                      <w:rFonts w:ascii="Arial" w:hAnsi="Arial"/>
                      <w:sz w:val="20"/>
                    </w:rPr>
                    <w:t>Elektrokardiogram</w:t>
                  </w:r>
                </w:p>
              </w:tc>
              <w:tc>
                <w:tcPr>
                  <w:tcW w:w="3190" w:type="pct"/>
                </w:tcPr>
                <w:p w14:paraId="1B134D3D" w14:textId="77777777" w:rsidR="00C201AC" w:rsidRPr="0077008B" w:rsidRDefault="00C201AC" w:rsidP="007E0D06">
                  <w:pPr>
                    <w:pStyle w:val="Text"/>
                    <w:keepNext/>
                    <w:rPr>
                      <w:rFonts w:ascii="Arial" w:hAnsi="Arial" w:cs="Arial"/>
                      <w:sz w:val="20"/>
                    </w:rPr>
                  </w:pPr>
                  <w:r>
                    <w:rPr>
                      <w:rFonts w:ascii="Arial" w:hAnsi="Arial"/>
                      <w:sz w:val="20"/>
                    </w:rPr>
                    <w:t>Prvi dan: zdravljenja v raziskavi, 3. cikla, 6. cikla in pri obisku ob koncu zdravljenja (ter kadar koli zdravnik meni, da je to potrebno)</w:t>
                  </w:r>
                </w:p>
              </w:tc>
            </w:tr>
            <w:tr w:rsidR="00C201AC" w14:paraId="009638B5" w14:textId="77777777" w:rsidTr="007E0D06">
              <w:trPr>
                <w:trHeight w:val="574"/>
              </w:trPr>
              <w:tc>
                <w:tcPr>
                  <w:tcW w:w="1810" w:type="pct"/>
                </w:tcPr>
                <w:p w14:paraId="29881AA4" w14:textId="77777777" w:rsidR="00C201AC" w:rsidRPr="0077008B" w:rsidRDefault="00C201AC" w:rsidP="007E0D06">
                  <w:pPr>
                    <w:pStyle w:val="Text"/>
                    <w:keepNext/>
                    <w:rPr>
                      <w:rFonts w:ascii="Arial" w:hAnsi="Arial" w:cs="Arial"/>
                      <w:sz w:val="20"/>
                    </w:rPr>
                  </w:pPr>
                  <w:r>
                    <w:rPr>
                      <w:rFonts w:ascii="Arial" w:hAnsi="Arial"/>
                      <w:sz w:val="20"/>
                    </w:rPr>
                    <w:t>Slikanje srca</w:t>
                  </w:r>
                </w:p>
              </w:tc>
              <w:tc>
                <w:tcPr>
                  <w:tcW w:w="3190" w:type="pct"/>
                </w:tcPr>
                <w:p w14:paraId="6572CFAE" w14:textId="77777777" w:rsidR="00C201AC" w:rsidRPr="0077008B" w:rsidRDefault="00C201AC" w:rsidP="007E0D06">
                  <w:pPr>
                    <w:pStyle w:val="Text"/>
                    <w:keepNext/>
                    <w:rPr>
                      <w:rFonts w:ascii="Arial" w:hAnsi="Arial" w:cs="Arial"/>
                      <w:sz w:val="20"/>
                    </w:rPr>
                  </w:pPr>
                  <w:r>
                    <w:rPr>
                      <w:rFonts w:ascii="Arial" w:hAnsi="Arial"/>
                      <w:sz w:val="20"/>
                    </w:rPr>
                    <w:t>Samo če zdravnik meni, da je potrebno, in pri obisku ob koncu zdravljenja</w:t>
                  </w:r>
                </w:p>
              </w:tc>
            </w:tr>
            <w:tr w:rsidR="00C201AC" w14:paraId="65F02210" w14:textId="77777777" w:rsidTr="007E0D06">
              <w:trPr>
                <w:trHeight w:val="583"/>
              </w:trPr>
              <w:tc>
                <w:tcPr>
                  <w:tcW w:w="1810" w:type="pct"/>
                </w:tcPr>
                <w:p w14:paraId="1E0A19D9" w14:textId="77777777" w:rsidR="00C201AC" w:rsidRPr="0077008B" w:rsidRDefault="00C201AC" w:rsidP="007E0D06">
                  <w:pPr>
                    <w:pStyle w:val="Text"/>
                    <w:keepNext/>
                    <w:rPr>
                      <w:rFonts w:ascii="Arial" w:hAnsi="Arial" w:cs="Arial"/>
                      <w:sz w:val="20"/>
                    </w:rPr>
                  </w:pPr>
                  <w:r>
                    <w:rPr>
                      <w:rFonts w:ascii="Arial" w:hAnsi="Arial"/>
                      <w:sz w:val="20"/>
                    </w:rPr>
                    <w:t>Preiskava s slikanjem</w:t>
                  </w:r>
                </w:p>
              </w:tc>
              <w:tc>
                <w:tcPr>
                  <w:tcW w:w="3190" w:type="pct"/>
                </w:tcPr>
                <w:p w14:paraId="048E661D" w14:textId="77777777" w:rsidR="00C201AC" w:rsidRPr="0077008B" w:rsidRDefault="00C201AC" w:rsidP="007E0D06">
                  <w:pPr>
                    <w:pStyle w:val="Text"/>
                    <w:keepNext/>
                    <w:rPr>
                      <w:rFonts w:ascii="Arial" w:hAnsi="Arial" w:cs="Arial"/>
                      <w:sz w:val="20"/>
                    </w:rPr>
                  </w:pPr>
                  <w:r>
                    <w:rPr>
                      <w:rFonts w:ascii="Arial" w:hAnsi="Arial"/>
                      <w:sz w:val="20"/>
                    </w:rPr>
                    <w:t>Vsakih 8 tednov v prvih 18 mesecih, potem vsakih 12 tednov in pri obisku ob koncu zdravljenja</w:t>
                  </w:r>
                </w:p>
              </w:tc>
            </w:tr>
            <w:tr w:rsidR="00C201AC" w14:paraId="1F335386" w14:textId="77777777" w:rsidTr="007E0D06">
              <w:trPr>
                <w:trHeight w:val="583"/>
              </w:trPr>
              <w:tc>
                <w:tcPr>
                  <w:tcW w:w="1810" w:type="pct"/>
                </w:tcPr>
                <w:p w14:paraId="4857B8DC" w14:textId="77777777" w:rsidR="00C201AC" w:rsidRPr="0077008B" w:rsidRDefault="00C201AC" w:rsidP="007E0D06">
                  <w:pPr>
                    <w:pStyle w:val="Text"/>
                    <w:keepNext/>
                    <w:rPr>
                      <w:rFonts w:ascii="Arial" w:hAnsi="Arial" w:cs="Arial"/>
                      <w:sz w:val="20"/>
                    </w:rPr>
                  </w:pPr>
                  <w:r>
                    <w:rPr>
                      <w:rFonts w:ascii="Arial" w:hAnsi="Arial"/>
                      <w:sz w:val="20"/>
                    </w:rPr>
                    <w:t>Vprašalnik za paciente (samo za paciente, vključene v dela A in B2)</w:t>
                  </w:r>
                </w:p>
              </w:tc>
              <w:tc>
                <w:tcPr>
                  <w:tcW w:w="3190" w:type="pct"/>
                </w:tcPr>
                <w:p w14:paraId="685BA770" w14:textId="77777777" w:rsidR="00C201AC" w:rsidRPr="0077008B" w:rsidRDefault="00C201AC" w:rsidP="007E0D06">
                  <w:pPr>
                    <w:pStyle w:val="Text"/>
                    <w:keepNext/>
                    <w:rPr>
                      <w:rFonts w:ascii="Arial" w:hAnsi="Arial" w:cs="Arial"/>
                      <w:sz w:val="20"/>
                    </w:rPr>
                  </w:pPr>
                  <w:r>
                    <w:rPr>
                      <w:rFonts w:ascii="Arial" w:hAnsi="Arial"/>
                      <w:sz w:val="20"/>
                    </w:rPr>
                    <w:t>Vsakih 8 tednov v prvih 18 mesecih, potem vsakih 12 tednov in pri obisku ob koncu zdravljenja</w:t>
                  </w:r>
                </w:p>
              </w:tc>
            </w:tr>
            <w:tr w:rsidR="00C201AC" w14:paraId="6C0B386E" w14:textId="77777777" w:rsidTr="007E0D06">
              <w:trPr>
                <w:trHeight w:val="703"/>
              </w:trPr>
              <w:tc>
                <w:tcPr>
                  <w:tcW w:w="1810" w:type="pct"/>
                </w:tcPr>
                <w:p w14:paraId="0F17FB5F" w14:textId="77777777" w:rsidR="00C201AC" w:rsidRPr="0077008B" w:rsidRDefault="00C201AC" w:rsidP="007E0D06">
                  <w:pPr>
                    <w:pStyle w:val="Text"/>
                    <w:keepNext/>
                    <w:rPr>
                      <w:rFonts w:ascii="Arial" w:hAnsi="Arial" w:cs="Arial"/>
                      <w:sz w:val="20"/>
                    </w:rPr>
                  </w:pPr>
                  <w:r>
                    <w:rPr>
                      <w:rFonts w:ascii="Arial" w:hAnsi="Arial"/>
                      <w:sz w:val="20"/>
                    </w:rPr>
                    <w:t>Krvni vzorci</w:t>
                  </w:r>
                </w:p>
              </w:tc>
              <w:tc>
                <w:tcPr>
                  <w:tcW w:w="3190" w:type="pct"/>
                </w:tcPr>
                <w:p w14:paraId="26132E20" w14:textId="77777777" w:rsidR="00C201AC" w:rsidRDefault="00C201AC" w:rsidP="007E0D06">
                  <w:pPr>
                    <w:pStyle w:val="Text"/>
                    <w:keepNext/>
                    <w:rPr>
                      <w:rFonts w:ascii="Arial" w:hAnsi="Arial" w:cs="Arial"/>
                      <w:sz w:val="20"/>
                    </w:rPr>
                  </w:pPr>
                  <w:r>
                    <w:rPr>
                      <w:rFonts w:ascii="Arial" w:hAnsi="Arial"/>
                      <w:sz w:val="20"/>
                    </w:rPr>
                    <w:t>1., 8. in 15. dan vsakega cikla in pri obisku ob koncu zdravljenja</w:t>
                  </w:r>
                </w:p>
                <w:p w14:paraId="48DD4775" w14:textId="77777777" w:rsidR="00C201AC" w:rsidRPr="0077008B" w:rsidRDefault="00C201AC" w:rsidP="007E0D06">
                  <w:pPr>
                    <w:pStyle w:val="Text"/>
                    <w:keepNext/>
                    <w:rPr>
                      <w:rFonts w:ascii="Arial" w:hAnsi="Arial" w:cs="Arial"/>
                      <w:sz w:val="20"/>
                    </w:rPr>
                  </w:pPr>
                  <w:r>
                    <w:rPr>
                      <w:rFonts w:ascii="Arial" w:hAnsi="Arial"/>
                      <w:sz w:val="20"/>
                    </w:rPr>
                    <w:t>Glejte poglavje o odvzemu vzorcev</w:t>
                  </w:r>
                </w:p>
              </w:tc>
            </w:tr>
            <w:tr w:rsidR="00C201AC" w14:paraId="157DFC13" w14:textId="77777777" w:rsidTr="007E0D06">
              <w:trPr>
                <w:trHeight w:val="812"/>
              </w:trPr>
              <w:tc>
                <w:tcPr>
                  <w:tcW w:w="1810" w:type="pct"/>
                </w:tcPr>
                <w:p w14:paraId="0580C781" w14:textId="77777777" w:rsidR="00C201AC" w:rsidRPr="0077008B" w:rsidRDefault="00C201AC" w:rsidP="007E0D06">
                  <w:pPr>
                    <w:pStyle w:val="Text"/>
                    <w:keepNext/>
                    <w:rPr>
                      <w:rFonts w:ascii="Arial" w:hAnsi="Arial" w:cs="Arial"/>
                      <w:sz w:val="20"/>
                    </w:rPr>
                  </w:pPr>
                  <w:r>
                    <w:rPr>
                      <w:rFonts w:ascii="Arial" w:hAnsi="Arial"/>
                      <w:sz w:val="20"/>
                    </w:rPr>
                    <w:t>Test za ugotavljanje nosečnosti (samo če ste ženska v rodni dobi)</w:t>
                  </w:r>
                </w:p>
              </w:tc>
              <w:tc>
                <w:tcPr>
                  <w:tcW w:w="3190" w:type="pct"/>
                </w:tcPr>
                <w:p w14:paraId="387256F0" w14:textId="77777777" w:rsidR="00C201AC" w:rsidRPr="0077008B" w:rsidRDefault="00C201AC" w:rsidP="007E0D06">
                  <w:pPr>
                    <w:pStyle w:val="Text"/>
                    <w:keepNext/>
                    <w:rPr>
                      <w:rFonts w:ascii="Arial" w:hAnsi="Arial" w:cs="Arial"/>
                      <w:sz w:val="20"/>
                    </w:rPr>
                  </w:pPr>
                  <w:r>
                    <w:rPr>
                      <w:rFonts w:ascii="Arial" w:hAnsi="Arial"/>
                      <w:sz w:val="20"/>
                    </w:rPr>
                    <w:t>Prvi dan vsakega cikla in pri obisku ob koncu zdravljenja</w:t>
                  </w:r>
                </w:p>
              </w:tc>
            </w:tr>
          </w:tbl>
          <w:p w14:paraId="1D3C11F0" w14:textId="77777777" w:rsidR="00C201AC" w:rsidRDefault="00C201AC" w:rsidP="007E0D06">
            <w:pPr>
              <w:keepNext/>
              <w:autoSpaceDE w:val="0"/>
              <w:autoSpaceDN w:val="0"/>
              <w:adjustRightInd w:val="0"/>
              <w:spacing w:before="80"/>
              <w:rPr>
                <w:rFonts w:ascii="Arial" w:hAnsi="Arial" w:cs="Arial"/>
                <w:sz w:val="20"/>
              </w:rPr>
            </w:pPr>
          </w:p>
          <w:p w14:paraId="2488DE09" w14:textId="77777777" w:rsidR="00C201AC" w:rsidRDefault="00C201AC" w:rsidP="007E0D06">
            <w:pPr>
              <w:keepNext/>
              <w:autoSpaceDE w:val="0"/>
              <w:autoSpaceDN w:val="0"/>
              <w:adjustRightInd w:val="0"/>
              <w:jc w:val="both"/>
              <w:rPr>
                <w:rFonts w:ascii="Arial" w:hAnsi="Arial" w:cs="Arial"/>
                <w:sz w:val="20"/>
              </w:rPr>
            </w:pPr>
            <w:r>
              <w:rPr>
                <w:rFonts w:ascii="Arial" w:hAnsi="Arial"/>
                <w:sz w:val="20"/>
              </w:rPr>
              <w:t xml:space="preserve">Osebju v raziskavi povejte za vsa dodatna zdravila, ki jih jemljete v času raziskave. To vključuje zdravila na recept, zdravila brez recepta, naravna zdravila ali zdravila rastlinskega izvora, alternativna zdravila in vitamine. Osebju v raziskavi povejte, če ste prenehali jemati katero od zdravil, ki ste jih jemali prej. To je zelo pomembno. </w:t>
            </w:r>
          </w:p>
          <w:p w14:paraId="31BABB70" w14:textId="77777777" w:rsidR="00C201AC" w:rsidRDefault="00C201AC" w:rsidP="007E0D06">
            <w:pPr>
              <w:keepNext/>
              <w:autoSpaceDE w:val="0"/>
              <w:autoSpaceDN w:val="0"/>
              <w:adjustRightInd w:val="0"/>
              <w:spacing w:before="80"/>
              <w:jc w:val="both"/>
              <w:rPr>
                <w:rFonts w:ascii="Arial" w:hAnsi="Arial" w:cs="Arial"/>
                <w:sz w:val="20"/>
              </w:rPr>
            </w:pPr>
            <w:r>
              <w:rPr>
                <w:rFonts w:ascii="Arial" w:hAnsi="Arial"/>
                <w:b/>
                <w:sz w:val="20"/>
              </w:rPr>
              <w:t>Če imate kadar koli med raziskavo kakršne koli nenavadne simptome, o tem obvestite zdravnika raziskovalca ali osebje v raziskavi</w:t>
            </w:r>
            <w:r>
              <w:rPr>
                <w:rFonts w:ascii="Arial" w:hAnsi="Arial"/>
                <w:sz w:val="20"/>
              </w:rPr>
              <w:t>.</w:t>
            </w:r>
          </w:p>
          <w:p w14:paraId="63B58C0E" w14:textId="77777777" w:rsidR="00C201AC" w:rsidRDefault="00C201AC" w:rsidP="007E0D06">
            <w:pPr>
              <w:keepNext/>
              <w:autoSpaceDE w:val="0"/>
              <w:autoSpaceDN w:val="0"/>
              <w:adjustRightInd w:val="0"/>
              <w:spacing w:before="80"/>
              <w:jc w:val="both"/>
              <w:rPr>
                <w:rFonts w:ascii="Arial" w:hAnsi="Arial" w:cs="Arial"/>
                <w:sz w:val="20"/>
              </w:rPr>
            </w:pPr>
          </w:p>
          <w:p w14:paraId="46CAE328" w14:textId="77777777" w:rsidR="00C201AC" w:rsidRDefault="00C201AC" w:rsidP="007E0D06">
            <w:pPr>
              <w:keepNext/>
              <w:autoSpaceDE w:val="0"/>
              <w:autoSpaceDN w:val="0"/>
              <w:adjustRightInd w:val="0"/>
              <w:jc w:val="both"/>
              <w:rPr>
                <w:rFonts w:ascii="Arial" w:hAnsi="Arial" w:cs="Arial"/>
                <w:b/>
                <w:sz w:val="20"/>
              </w:rPr>
            </w:pPr>
            <w:r>
              <w:rPr>
                <w:rFonts w:ascii="Arial" w:hAnsi="Arial"/>
                <w:b/>
                <w:sz w:val="20"/>
              </w:rPr>
              <w:t>Pred obiskom:</w:t>
            </w:r>
          </w:p>
          <w:p w14:paraId="707948D9" w14:textId="77777777" w:rsidR="00C201AC" w:rsidRPr="00EA21C6" w:rsidRDefault="00C201AC" w:rsidP="007E0D06">
            <w:pPr>
              <w:keepNext/>
              <w:autoSpaceDE w:val="0"/>
              <w:autoSpaceDN w:val="0"/>
              <w:adjustRightInd w:val="0"/>
              <w:jc w:val="both"/>
              <w:rPr>
                <w:rFonts w:ascii="Arial" w:hAnsi="Arial" w:cs="Arial"/>
                <w:b/>
                <w:sz w:val="20"/>
              </w:rPr>
            </w:pPr>
          </w:p>
          <w:p w14:paraId="77ECAC6F" w14:textId="77777777" w:rsidR="00C201AC" w:rsidRPr="00C435F9" w:rsidRDefault="00C201AC" w:rsidP="007E0D06">
            <w:pPr>
              <w:keepNext/>
              <w:autoSpaceDE w:val="0"/>
              <w:autoSpaceDN w:val="0"/>
              <w:adjustRightInd w:val="0"/>
              <w:jc w:val="both"/>
              <w:rPr>
                <w:rFonts w:ascii="Arial" w:hAnsi="Arial" w:cs="Arial"/>
                <w:sz w:val="20"/>
              </w:rPr>
            </w:pPr>
            <w:r>
              <w:rPr>
                <w:rFonts w:ascii="Arial" w:hAnsi="Arial"/>
                <w:sz w:val="20"/>
              </w:rPr>
              <w:t>Zvečer in zjutraj pred obiskom zdravnika ne smete pozabiti na naslednje:</w:t>
            </w:r>
          </w:p>
          <w:p w14:paraId="4DA0050D" w14:textId="4210F1AB" w:rsidR="00C201AC" w:rsidRPr="00C435F9" w:rsidRDefault="00C201AC" w:rsidP="007E0D06">
            <w:pPr>
              <w:keepNext/>
              <w:autoSpaceDE w:val="0"/>
              <w:autoSpaceDN w:val="0"/>
              <w:adjustRightInd w:val="0"/>
              <w:jc w:val="both"/>
              <w:rPr>
                <w:rFonts w:ascii="Arial" w:hAnsi="Arial" w:cs="Arial"/>
                <w:sz w:val="20"/>
              </w:rPr>
            </w:pPr>
            <w:r>
              <w:rPr>
                <w:rFonts w:ascii="Arial" w:hAnsi="Arial"/>
                <w:sz w:val="20"/>
              </w:rPr>
              <w:t xml:space="preserve">• 1., 8. in 15. dan vsakega cikla morate v ambulanto/bolnišnico priti v stanju </w:t>
            </w:r>
            <w:r>
              <w:rPr>
                <w:rFonts w:ascii="Arial" w:hAnsi="Arial"/>
                <w:sz w:val="20"/>
                <w:u w:val="single"/>
              </w:rPr>
              <w:t>na tešče</w:t>
            </w:r>
            <w:r>
              <w:rPr>
                <w:rFonts w:ascii="Arial" w:hAnsi="Arial"/>
                <w:sz w:val="20"/>
              </w:rPr>
              <w:t>. Uživanje hrane je dovoljeno največ 8–12 ur pred obiskom. Dovoljeni pa so voda, kava/čaj (nesladkana in brez mleka). Zdravnik vam bo naročil, pri katerih obiskih morate biti tešči.</w:t>
            </w:r>
          </w:p>
          <w:p w14:paraId="0EEE9EC4" w14:textId="5F6FD09F" w:rsidR="00C201AC" w:rsidRDefault="00C201AC" w:rsidP="007E0D06">
            <w:pPr>
              <w:keepNext/>
              <w:autoSpaceDE w:val="0"/>
              <w:autoSpaceDN w:val="0"/>
              <w:adjustRightInd w:val="0"/>
              <w:jc w:val="both"/>
              <w:rPr>
                <w:rFonts w:ascii="Arial" w:hAnsi="Arial" w:cs="Arial"/>
                <w:sz w:val="20"/>
              </w:rPr>
            </w:pPr>
            <w:r>
              <w:rPr>
                <w:rFonts w:ascii="Arial" w:hAnsi="Arial"/>
                <w:sz w:val="20"/>
              </w:rPr>
              <w:t xml:space="preserve">• Če morate biti tešči, zjutraj doma ne vzemite tablet alpelisiba/placeba. Doma ne zaužijte zajtrka. Ko se opravijo vse ocene, ki zahtevajo stanje na tešče, boste dobili lahek zajtrk v </w:t>
            </w:r>
            <w:r w:rsidR="00B929D5">
              <w:rPr>
                <w:rFonts w:ascii="Arial" w:hAnsi="Arial"/>
                <w:sz w:val="20"/>
              </w:rPr>
              <w:t xml:space="preserve">bolnišnici/raziskovalnem </w:t>
            </w:r>
            <w:r>
              <w:rPr>
                <w:rFonts w:ascii="Arial" w:hAnsi="Arial"/>
                <w:sz w:val="20"/>
              </w:rPr>
              <w:t>centru, alpelisib/placebo pa boste vzeli takoj po hrani.</w:t>
            </w:r>
          </w:p>
          <w:p w14:paraId="734D6CEA" w14:textId="77777777" w:rsidR="00C201AC" w:rsidRDefault="00C201AC" w:rsidP="007E0D06">
            <w:pPr>
              <w:keepNext/>
              <w:autoSpaceDE w:val="0"/>
              <w:autoSpaceDN w:val="0"/>
              <w:adjustRightInd w:val="0"/>
              <w:jc w:val="both"/>
              <w:rPr>
                <w:rFonts w:ascii="Arial" w:hAnsi="Arial" w:cs="Arial"/>
                <w:sz w:val="20"/>
              </w:rPr>
            </w:pPr>
          </w:p>
          <w:p w14:paraId="7C58312F" w14:textId="1861A1E0" w:rsidR="00C201AC" w:rsidRPr="004B522E" w:rsidRDefault="00C201AC" w:rsidP="007E0D06">
            <w:pPr>
              <w:keepNext/>
              <w:autoSpaceDE w:val="0"/>
              <w:autoSpaceDN w:val="0"/>
              <w:adjustRightInd w:val="0"/>
              <w:jc w:val="both"/>
              <w:rPr>
                <w:rFonts w:ascii="Arial" w:hAnsi="Arial" w:cs="Arial"/>
                <w:sz w:val="20"/>
              </w:rPr>
            </w:pPr>
            <w:r>
              <w:rPr>
                <w:rFonts w:ascii="Arial" w:hAnsi="Arial"/>
                <w:b/>
                <w:sz w:val="20"/>
              </w:rPr>
              <w:lastRenderedPageBreak/>
              <w:t xml:space="preserve">Ko končate jemanje vseh </w:t>
            </w:r>
            <w:r w:rsidR="00B14EA0">
              <w:rPr>
                <w:rFonts w:ascii="Arial" w:hAnsi="Arial"/>
                <w:b/>
                <w:sz w:val="20"/>
              </w:rPr>
              <w:t xml:space="preserve">raziskovalnih </w:t>
            </w:r>
            <w:r>
              <w:rPr>
                <w:rFonts w:ascii="Arial" w:hAnsi="Arial"/>
                <w:b/>
                <w:sz w:val="20"/>
              </w:rPr>
              <w:t>zdravil</w:t>
            </w:r>
            <w:r>
              <w:rPr>
                <w:rFonts w:ascii="Arial" w:hAnsi="Arial"/>
                <w:sz w:val="20"/>
              </w:rPr>
              <w:t xml:space="preserve"> in pri obisku ob koncu zdravljenja, vas bomo prosili, da se v </w:t>
            </w:r>
            <w:r w:rsidR="00B929D5">
              <w:rPr>
                <w:rFonts w:ascii="Arial" w:hAnsi="Arial"/>
                <w:sz w:val="20"/>
              </w:rPr>
              <w:t>bolnišnico</w:t>
            </w:r>
            <w:r>
              <w:rPr>
                <w:rFonts w:ascii="Arial" w:hAnsi="Arial"/>
                <w:sz w:val="20"/>
              </w:rPr>
              <w:t>/raziskovalni center vrnete ob naslednjih časovnih točkah:</w:t>
            </w:r>
          </w:p>
          <w:p w14:paraId="5E63D2BB" w14:textId="77777777" w:rsidR="00C201AC" w:rsidRPr="00C22677" w:rsidRDefault="00C201AC" w:rsidP="007E0D06">
            <w:pPr>
              <w:keepNext/>
              <w:autoSpaceDE w:val="0"/>
              <w:autoSpaceDN w:val="0"/>
              <w:adjustRightInd w:val="0"/>
              <w:jc w:val="both"/>
              <w:rPr>
                <w:rFonts w:ascii="Arial" w:hAnsi="Arial" w:cs="Arial"/>
                <w:sz w:val="20"/>
              </w:rPr>
            </w:pPr>
          </w:p>
          <w:p w14:paraId="3698371C" w14:textId="77777777" w:rsidR="00C201AC" w:rsidRPr="00C22677" w:rsidRDefault="00C201AC" w:rsidP="007E0D06">
            <w:pPr>
              <w:keepNext/>
              <w:autoSpaceDE w:val="0"/>
              <w:autoSpaceDN w:val="0"/>
              <w:adjustRightInd w:val="0"/>
              <w:jc w:val="both"/>
              <w:rPr>
                <w:rFonts w:ascii="Arial" w:hAnsi="Arial" w:cs="Arial"/>
                <w:b/>
                <w:sz w:val="20"/>
              </w:rPr>
            </w:pPr>
            <w:r>
              <w:rPr>
                <w:rFonts w:ascii="Arial" w:hAnsi="Arial"/>
                <w:b/>
                <w:sz w:val="20"/>
              </w:rPr>
              <w:t>Kontrolno obdobje za spremljanje varnosti:</w:t>
            </w:r>
          </w:p>
          <w:p w14:paraId="08870B96" w14:textId="748BBAF4" w:rsidR="00C201AC" w:rsidRPr="00C22677" w:rsidRDefault="00C201AC" w:rsidP="007E0D06">
            <w:pPr>
              <w:keepNext/>
              <w:autoSpaceDE w:val="0"/>
              <w:autoSpaceDN w:val="0"/>
              <w:adjustRightInd w:val="0"/>
              <w:jc w:val="both"/>
              <w:rPr>
                <w:rFonts w:ascii="Arial" w:hAnsi="Arial" w:cs="Arial"/>
                <w:sz w:val="20"/>
              </w:rPr>
            </w:pPr>
            <w:r>
              <w:rPr>
                <w:rFonts w:ascii="Arial" w:hAnsi="Arial"/>
                <w:sz w:val="20"/>
              </w:rPr>
              <w:t xml:space="preserve">V raziskovalni center se boste vrnili v 30 dneh po zadnjem odmerku </w:t>
            </w:r>
            <w:r w:rsidR="00B14EA0">
              <w:rPr>
                <w:rFonts w:ascii="Arial" w:hAnsi="Arial"/>
                <w:sz w:val="20"/>
              </w:rPr>
              <w:t xml:space="preserve">raziskovalnega </w:t>
            </w:r>
            <w:r>
              <w:rPr>
                <w:rFonts w:ascii="Arial" w:hAnsi="Arial"/>
                <w:sz w:val="20"/>
              </w:rPr>
              <w:t xml:space="preserve">zdravila (alpelisiba/placeba ali </w:t>
            </w:r>
            <w:r w:rsidRPr="00012D80">
              <w:rPr>
                <w:rFonts w:ascii="Arial" w:hAnsi="Arial"/>
                <w:i/>
                <w:sz w:val="20"/>
              </w:rPr>
              <w:t>nab</w:t>
            </w:r>
            <w:r>
              <w:rPr>
                <w:rFonts w:ascii="Arial" w:hAnsi="Arial"/>
                <w:sz w:val="20"/>
              </w:rPr>
              <w:t xml:space="preserve">-paklitaksela), da bomo videli, kako ste, da vam bomo odvzeli krvni vzorec za test nosečnosti (samo za ženske v rodni dobi) in da boste izpolnili vprašalnike za paciente (samo za paciente, vključene v dela A in B2). Zbrali bomo podatke o vseh dodatnih oblikah zdravljenja proti raku, ki jih uporabljate. </w:t>
            </w:r>
          </w:p>
          <w:p w14:paraId="3FD427E0" w14:textId="77777777" w:rsidR="00C201AC" w:rsidRPr="00C22677" w:rsidRDefault="00C201AC" w:rsidP="007E0D06">
            <w:pPr>
              <w:keepNext/>
              <w:autoSpaceDE w:val="0"/>
              <w:autoSpaceDN w:val="0"/>
              <w:adjustRightInd w:val="0"/>
              <w:jc w:val="both"/>
              <w:rPr>
                <w:rFonts w:ascii="Arial" w:hAnsi="Arial" w:cs="Arial"/>
                <w:b/>
                <w:sz w:val="20"/>
              </w:rPr>
            </w:pPr>
            <w:r>
              <w:rPr>
                <w:rFonts w:ascii="Arial" w:hAnsi="Arial"/>
                <w:b/>
                <w:bCs/>
                <w:sz w:val="20"/>
              </w:rPr>
              <w:t>Če se zdravljenje v raziskavi konča zaradi kakršnega koli razloga, ki ni poslabšanje bolezni</w:t>
            </w:r>
            <w:r>
              <w:rPr>
                <w:rFonts w:ascii="Arial" w:hAnsi="Arial"/>
                <w:b/>
                <w:sz w:val="20"/>
              </w:rPr>
              <w:t>:</w:t>
            </w:r>
          </w:p>
          <w:p w14:paraId="490A808F" w14:textId="77777777" w:rsidR="00C201AC" w:rsidRPr="009B299B" w:rsidRDefault="00C201AC" w:rsidP="007E0D06">
            <w:pPr>
              <w:keepNext/>
              <w:autoSpaceDE w:val="0"/>
              <w:autoSpaceDN w:val="0"/>
              <w:adjustRightInd w:val="0"/>
              <w:jc w:val="both"/>
              <w:rPr>
                <w:rFonts w:ascii="Arial" w:hAnsi="Arial" w:cs="Arial"/>
                <w:sz w:val="20"/>
              </w:rPr>
            </w:pPr>
            <w:r>
              <w:rPr>
                <w:rFonts w:ascii="Arial" w:hAnsi="Arial"/>
                <w:sz w:val="20"/>
              </w:rPr>
              <w:t>Preiskava s slikanjem in vprašalniki za paciente (samo za paciente, vključene v dela A in B2) se bodo</w:t>
            </w:r>
            <w:r>
              <w:t xml:space="preserve"> </w:t>
            </w:r>
            <w:r>
              <w:rPr>
                <w:rFonts w:ascii="Arial" w:hAnsi="Arial"/>
                <w:sz w:val="20"/>
              </w:rPr>
              <w:t>zaradi ocenjevanja rasti ali zmanjšanja tumorja izvajali vsakih 8 tednov v prvih 18 mesecih in nato vsakih 12 tednov. Te ocene bomo izvajali do poslabšanja raka. Zbrali bomo podatke o vseh dodatnih oblikah zdravljenja proti raku, ki jih uporabljate.</w:t>
            </w:r>
          </w:p>
          <w:p w14:paraId="32F2D307" w14:textId="77777777" w:rsidR="00C201AC" w:rsidRDefault="00C201AC" w:rsidP="001F688E">
            <w:pPr>
              <w:keepNext/>
              <w:autoSpaceDE w:val="0"/>
              <w:autoSpaceDN w:val="0"/>
              <w:adjustRightInd w:val="0"/>
              <w:jc w:val="both"/>
              <w:rPr>
                <w:rFonts w:ascii="Arial" w:hAnsi="Arial" w:cs="Arial"/>
                <w:sz w:val="20"/>
              </w:rPr>
            </w:pPr>
          </w:p>
          <w:p w14:paraId="28968EA8" w14:textId="77777777" w:rsidR="00C201AC" w:rsidRPr="003C7494" w:rsidRDefault="00C201AC" w:rsidP="001F688E">
            <w:pPr>
              <w:pStyle w:val="Text"/>
              <w:keepNext/>
              <w:spacing w:before="0"/>
              <w:rPr>
                <w:rFonts w:ascii="Arial" w:hAnsi="Arial" w:cs="Arial"/>
                <w:b/>
                <w:sz w:val="20"/>
              </w:rPr>
            </w:pPr>
            <w:r>
              <w:rPr>
                <w:rFonts w:ascii="Arial" w:hAnsi="Arial"/>
                <w:b/>
                <w:sz w:val="20"/>
              </w:rPr>
              <w:t>Če ste vključeni v del A ali del B2:</w:t>
            </w:r>
          </w:p>
          <w:p w14:paraId="32EB9813" w14:textId="77777777" w:rsidR="00C201AC" w:rsidRPr="00C22677" w:rsidRDefault="00C201AC" w:rsidP="007E0D06">
            <w:pPr>
              <w:pStyle w:val="Text"/>
              <w:keepNext/>
              <w:rPr>
                <w:rFonts w:ascii="Arial" w:hAnsi="Arial" w:cs="Arial"/>
                <w:sz w:val="20"/>
              </w:rPr>
            </w:pPr>
            <w:r>
              <w:rPr>
                <w:rFonts w:ascii="Arial" w:hAnsi="Arial"/>
                <w:sz w:val="20"/>
              </w:rPr>
              <w:t>8 tednov po poslabšanju raka se boste morali vrniti v raziskovalni center in izpolniti vprašalnike za paciente.</w:t>
            </w:r>
          </w:p>
          <w:p w14:paraId="1335F0F7" w14:textId="77777777" w:rsidR="00C201AC" w:rsidRPr="00C22677" w:rsidRDefault="00C201AC" w:rsidP="007E0D06">
            <w:pPr>
              <w:keepNext/>
              <w:autoSpaceDE w:val="0"/>
              <w:autoSpaceDN w:val="0"/>
              <w:adjustRightInd w:val="0"/>
              <w:jc w:val="both"/>
              <w:rPr>
                <w:rFonts w:ascii="Arial" w:hAnsi="Arial" w:cs="Arial"/>
                <w:sz w:val="20"/>
              </w:rPr>
            </w:pPr>
          </w:p>
          <w:p w14:paraId="1769E1F7" w14:textId="77777777" w:rsidR="00C201AC" w:rsidRPr="00C22677" w:rsidRDefault="00C201AC" w:rsidP="007E0D06">
            <w:pPr>
              <w:keepNext/>
              <w:autoSpaceDE w:val="0"/>
              <w:autoSpaceDN w:val="0"/>
              <w:adjustRightInd w:val="0"/>
              <w:jc w:val="both"/>
              <w:rPr>
                <w:rFonts w:ascii="Arial" w:hAnsi="Arial" w:cs="Arial"/>
                <w:b/>
                <w:sz w:val="20"/>
              </w:rPr>
            </w:pPr>
            <w:r>
              <w:rPr>
                <w:rFonts w:ascii="Arial" w:hAnsi="Arial"/>
                <w:b/>
                <w:sz w:val="20"/>
              </w:rPr>
              <w:t>Nadaljnje kontrolno obdobje:</w:t>
            </w:r>
          </w:p>
          <w:p w14:paraId="540E76FA" w14:textId="77777777" w:rsidR="00C201AC" w:rsidRDefault="00C201AC" w:rsidP="007E0D06">
            <w:pPr>
              <w:pStyle w:val="Text"/>
              <w:keepNext/>
              <w:rPr>
                <w:rFonts w:ascii="Arial" w:hAnsi="Arial" w:cs="Arial"/>
                <w:sz w:val="20"/>
              </w:rPr>
            </w:pPr>
            <w:r>
              <w:rPr>
                <w:rFonts w:ascii="Arial" w:hAnsi="Arial"/>
                <w:sz w:val="20"/>
              </w:rPr>
              <w:t>Po koncu zdravljenja lahko zdravnik raziskovalec ali pooblaščenec z vami ali vašim družinskim članom stopi v stik približno vsake 3 mesece, da pridobi nove podatke o poteku bolezni ter imenu, začetnem datumu in končnem datumu kakršnih koli dodatnih zdravil proti raku, ki jih boste morda jemali.</w:t>
            </w:r>
          </w:p>
          <w:p w14:paraId="49F74224" w14:textId="77777777" w:rsidR="00C201AC" w:rsidRPr="006F48AC" w:rsidRDefault="00C201AC" w:rsidP="007E0D06">
            <w:pPr>
              <w:pStyle w:val="Comment"/>
              <w:keepNext/>
              <w:rPr>
                <w:rFonts w:ascii="Arial" w:hAnsi="Arial" w:cs="Arial"/>
                <w:sz w:val="20"/>
              </w:rPr>
            </w:pPr>
          </w:p>
        </w:tc>
      </w:tr>
      <w:tr w:rsidR="00C201AC" w14:paraId="1F2C30A4" w14:textId="77777777" w:rsidTr="001F688E">
        <w:trPr>
          <w:trHeight w:val="6282"/>
        </w:trPr>
        <w:tc>
          <w:tcPr>
            <w:tcW w:w="2127" w:type="dxa"/>
            <w:tcBorders>
              <w:top w:val="single" w:sz="4" w:space="0" w:color="auto"/>
              <w:bottom w:val="single" w:sz="4" w:space="0" w:color="auto"/>
            </w:tcBorders>
            <w:shd w:val="clear" w:color="auto" w:fill="auto"/>
          </w:tcPr>
          <w:p w14:paraId="02F58024" w14:textId="77777777" w:rsidR="00C201AC" w:rsidRDefault="00C201AC" w:rsidP="00764F08">
            <w:pPr>
              <w:pStyle w:val="Table"/>
              <w:rPr>
                <w:b/>
              </w:rPr>
            </w:pPr>
            <w:r>
              <w:rPr>
                <w:b/>
              </w:rPr>
              <w:lastRenderedPageBreak/>
              <w:t>Odvzem vzorcev</w:t>
            </w:r>
          </w:p>
        </w:tc>
        <w:tc>
          <w:tcPr>
            <w:tcW w:w="6956" w:type="dxa"/>
            <w:tcBorders>
              <w:top w:val="single" w:sz="4" w:space="0" w:color="auto"/>
              <w:bottom w:val="single" w:sz="4" w:space="0" w:color="auto"/>
            </w:tcBorders>
            <w:shd w:val="clear" w:color="auto" w:fill="auto"/>
          </w:tcPr>
          <w:p w14:paraId="1F41A19F" w14:textId="77777777" w:rsidR="00C201AC" w:rsidRPr="003E3529" w:rsidRDefault="00C201AC" w:rsidP="00764F08">
            <w:pPr>
              <w:pStyle w:val="Text"/>
              <w:keepNext/>
              <w:rPr>
                <w:rFonts w:ascii="Arial" w:hAnsi="Arial" w:cs="Arial"/>
                <w:b/>
                <w:sz w:val="20"/>
              </w:rPr>
            </w:pPr>
            <w:r>
              <w:rPr>
                <w:rFonts w:ascii="Arial" w:hAnsi="Arial"/>
                <w:b/>
                <w:sz w:val="20"/>
              </w:rPr>
              <w:t>Krvni vzorci:</w:t>
            </w:r>
          </w:p>
          <w:p w14:paraId="33E2219D" w14:textId="77777777" w:rsidR="00C201AC" w:rsidRPr="003E3529" w:rsidRDefault="00C201AC" w:rsidP="00764F08">
            <w:pPr>
              <w:pStyle w:val="Text"/>
              <w:keepNext/>
              <w:rPr>
                <w:rFonts w:ascii="Arial" w:hAnsi="Arial" w:cs="Arial"/>
                <w:sz w:val="20"/>
              </w:rPr>
            </w:pPr>
            <w:r>
              <w:rPr>
                <w:rFonts w:ascii="Arial" w:hAnsi="Arial"/>
                <w:sz w:val="20"/>
              </w:rPr>
              <w:t>Med presejanjem in zdravljenjem bomo odvzeli različne vrste krvnih vzorcev. Ti vzorci so potrebni za:</w:t>
            </w:r>
          </w:p>
          <w:p w14:paraId="05304E25" w14:textId="2F9025C4" w:rsidR="00C201AC" w:rsidRPr="003E3529" w:rsidRDefault="00C201AC" w:rsidP="007E0D06">
            <w:pPr>
              <w:pStyle w:val="Text"/>
              <w:keepNext/>
              <w:keepLines/>
              <w:numPr>
                <w:ilvl w:val="0"/>
                <w:numId w:val="29"/>
              </w:numPr>
              <w:ind w:left="357" w:hanging="357"/>
              <w:rPr>
                <w:rFonts w:ascii="Arial" w:hAnsi="Arial" w:cs="Arial"/>
                <w:sz w:val="20"/>
              </w:rPr>
            </w:pPr>
            <w:r>
              <w:rPr>
                <w:rFonts w:ascii="Arial" w:hAnsi="Arial"/>
                <w:sz w:val="20"/>
              </w:rPr>
              <w:t xml:space="preserve">Spremljanje delovanja organov (kar se imenuje standardni laboratorijski vzorec): </w:t>
            </w:r>
            <w:r w:rsidR="001F208C">
              <w:rPr>
                <w:rFonts w:ascii="Arial" w:hAnsi="Arial"/>
                <w:sz w:val="20"/>
              </w:rPr>
              <w:t>krvna slika</w:t>
            </w:r>
            <w:r>
              <w:rPr>
                <w:rFonts w:ascii="Arial" w:hAnsi="Arial"/>
                <w:sz w:val="20"/>
              </w:rPr>
              <w:t xml:space="preserve"> (število krvnih celic), kemijski parametri (sladkor, minerali, encimi, lipidi), koagulacija (strjevanje krvi) in testiranje za HIV (če to zahtevajo predpisi v vaši državi).</w:t>
            </w:r>
          </w:p>
          <w:p w14:paraId="29328735" w14:textId="77777777" w:rsidR="00C201AC" w:rsidRPr="003E3529" w:rsidRDefault="00C201AC" w:rsidP="00A0374A">
            <w:pPr>
              <w:pStyle w:val="Text"/>
              <w:keepNext/>
              <w:numPr>
                <w:ilvl w:val="0"/>
                <w:numId w:val="19"/>
              </w:numPr>
              <w:rPr>
                <w:rFonts w:ascii="Arial" w:hAnsi="Arial" w:cs="Arial"/>
                <w:sz w:val="20"/>
              </w:rPr>
            </w:pPr>
            <w:r>
              <w:rPr>
                <w:rFonts w:ascii="Arial" w:hAnsi="Arial"/>
                <w:sz w:val="20"/>
              </w:rPr>
              <w:t>Raziskavo, kako vaše telo obdela zdravila (imenujejo se farmakokinetični (FK) vzorci)</w:t>
            </w:r>
          </w:p>
          <w:p w14:paraId="1279C4B6" w14:textId="77777777" w:rsidR="00C201AC" w:rsidRDefault="00C201AC" w:rsidP="00A0374A">
            <w:pPr>
              <w:pStyle w:val="Text"/>
              <w:keepNext/>
              <w:numPr>
                <w:ilvl w:val="0"/>
                <w:numId w:val="19"/>
              </w:numPr>
              <w:rPr>
                <w:rFonts w:ascii="Arial" w:hAnsi="Arial" w:cs="Arial"/>
                <w:sz w:val="20"/>
              </w:rPr>
            </w:pPr>
            <w:r>
              <w:rPr>
                <w:rFonts w:ascii="Arial" w:hAnsi="Arial"/>
                <w:sz w:val="20"/>
              </w:rPr>
              <w:t>Raziskavo učinka zdravil na telo in/ali bolezen (imenujejo se vzorci za določanje bioloških označevalcev)</w:t>
            </w:r>
          </w:p>
          <w:p w14:paraId="647C4664" w14:textId="77777777" w:rsidR="00C201AC" w:rsidRPr="003E3529" w:rsidRDefault="00C201AC" w:rsidP="00A0374A">
            <w:pPr>
              <w:pStyle w:val="Text"/>
              <w:keepNext/>
              <w:numPr>
                <w:ilvl w:val="0"/>
                <w:numId w:val="19"/>
              </w:numPr>
              <w:rPr>
                <w:rFonts w:ascii="Arial" w:hAnsi="Arial" w:cs="Arial"/>
                <w:sz w:val="20"/>
              </w:rPr>
            </w:pPr>
            <w:r>
              <w:rPr>
                <w:rFonts w:ascii="Arial" w:hAnsi="Arial"/>
                <w:sz w:val="20"/>
              </w:rPr>
              <w:t>Potrditev, da niste noseči (samo za ženske v rodni dobi)</w:t>
            </w:r>
          </w:p>
          <w:p w14:paraId="6A1BCCDA" w14:textId="199566F7" w:rsidR="001F688E" w:rsidRDefault="001F688E" w:rsidP="00764F08">
            <w:pPr>
              <w:pStyle w:val="Text"/>
              <w:rPr>
                <w:rFonts w:ascii="Arial" w:hAnsi="Arial"/>
                <w:sz w:val="20"/>
              </w:rPr>
            </w:pPr>
          </w:p>
          <w:p w14:paraId="0EA56716" w14:textId="2386168C" w:rsidR="00C201AC" w:rsidRDefault="00C201AC" w:rsidP="001F688E">
            <w:pPr>
              <w:pStyle w:val="Text"/>
              <w:spacing w:before="0"/>
              <w:rPr>
                <w:rFonts w:ascii="Arial" w:hAnsi="Arial" w:cs="Arial"/>
                <w:sz w:val="20"/>
              </w:rPr>
            </w:pPr>
            <w:r>
              <w:rPr>
                <w:rFonts w:ascii="Arial" w:hAnsi="Arial"/>
                <w:sz w:val="20"/>
              </w:rPr>
              <w:t>V tej preglednici so navedene količine krvi, ki se bodo pri vas odvzele med raziskavo:</w:t>
            </w:r>
          </w:p>
          <w:p w14:paraId="7A707B06" w14:textId="77777777" w:rsidR="00C201AC" w:rsidRDefault="00C201AC" w:rsidP="001F688E">
            <w:pPr>
              <w:pStyle w:val="Text"/>
              <w:spacing w:before="0"/>
              <w:rPr>
                <w:rFonts w:ascii="Arial" w:hAnsi="Arial" w:cs="Arial"/>
                <w:sz w:val="20"/>
              </w:rPr>
            </w:pPr>
          </w:p>
          <w:tbl>
            <w:tblPr>
              <w:tblStyle w:val="TableGrid"/>
              <w:tblW w:w="5000" w:type="pct"/>
              <w:tblLayout w:type="fixed"/>
              <w:tblLook w:val="04A0" w:firstRow="1" w:lastRow="0" w:firstColumn="1" w:lastColumn="0" w:noHBand="0" w:noVBand="1"/>
            </w:tblPr>
            <w:tblGrid>
              <w:gridCol w:w="1289"/>
              <w:gridCol w:w="1302"/>
              <w:gridCol w:w="1502"/>
              <w:gridCol w:w="1403"/>
              <w:gridCol w:w="1234"/>
            </w:tblGrid>
            <w:tr w:rsidR="00C201AC" w:rsidRPr="00A87FD3" w14:paraId="0BBE7B41" w14:textId="77777777" w:rsidTr="00764F08">
              <w:trPr>
                <w:tblHeader/>
              </w:trPr>
              <w:tc>
                <w:tcPr>
                  <w:tcW w:w="958" w:type="pct"/>
                </w:tcPr>
                <w:p w14:paraId="482C92AF" w14:textId="77777777" w:rsidR="00C201AC" w:rsidRPr="00A87FD3" w:rsidRDefault="00C201AC" w:rsidP="00764F08">
                  <w:pPr>
                    <w:pStyle w:val="Text"/>
                    <w:rPr>
                      <w:rFonts w:ascii="Arial" w:hAnsi="Arial" w:cs="Arial"/>
                      <w:sz w:val="18"/>
                    </w:rPr>
                  </w:pPr>
                </w:p>
              </w:tc>
              <w:tc>
                <w:tcPr>
                  <w:tcW w:w="967" w:type="pct"/>
                </w:tcPr>
                <w:p w14:paraId="71042700" w14:textId="77777777" w:rsidR="00C201AC" w:rsidRPr="00A87FD3" w:rsidRDefault="00C201AC" w:rsidP="00764F08">
                  <w:pPr>
                    <w:pStyle w:val="Text"/>
                    <w:jc w:val="center"/>
                    <w:rPr>
                      <w:rFonts w:ascii="Arial" w:hAnsi="Arial" w:cs="Arial"/>
                      <w:b/>
                      <w:sz w:val="18"/>
                    </w:rPr>
                  </w:pPr>
                  <w:r>
                    <w:rPr>
                      <w:rFonts w:ascii="Arial" w:hAnsi="Arial"/>
                      <w:b/>
                      <w:sz w:val="18"/>
                    </w:rPr>
                    <w:t>Presejanje</w:t>
                  </w:r>
                </w:p>
              </w:tc>
              <w:tc>
                <w:tcPr>
                  <w:tcW w:w="1116" w:type="pct"/>
                </w:tcPr>
                <w:p w14:paraId="47592CA0" w14:textId="77777777" w:rsidR="00C201AC" w:rsidRPr="00A87FD3" w:rsidRDefault="00C201AC" w:rsidP="00764F08">
                  <w:pPr>
                    <w:pStyle w:val="Text"/>
                    <w:jc w:val="center"/>
                    <w:rPr>
                      <w:rFonts w:ascii="Arial" w:hAnsi="Arial" w:cs="Arial"/>
                      <w:b/>
                      <w:sz w:val="18"/>
                    </w:rPr>
                  </w:pPr>
                  <w:r>
                    <w:rPr>
                      <w:rFonts w:ascii="Arial" w:hAnsi="Arial"/>
                      <w:b/>
                      <w:sz w:val="18"/>
                    </w:rPr>
                    <w:t>Med zdravljenjem</w:t>
                  </w:r>
                </w:p>
              </w:tc>
              <w:tc>
                <w:tcPr>
                  <w:tcW w:w="1042" w:type="pct"/>
                </w:tcPr>
                <w:p w14:paraId="4311D941" w14:textId="77777777" w:rsidR="00C201AC" w:rsidRPr="00A87FD3" w:rsidRDefault="00C201AC" w:rsidP="00764F08">
                  <w:pPr>
                    <w:pStyle w:val="Text"/>
                    <w:jc w:val="center"/>
                    <w:rPr>
                      <w:rFonts w:ascii="Arial" w:hAnsi="Arial" w:cs="Arial"/>
                      <w:b/>
                      <w:sz w:val="18"/>
                    </w:rPr>
                  </w:pPr>
                  <w:r>
                    <w:rPr>
                      <w:rFonts w:ascii="Arial" w:hAnsi="Arial"/>
                      <w:b/>
                      <w:sz w:val="18"/>
                    </w:rPr>
                    <w:t xml:space="preserve">Pri obisku ob koncu zdravljenja (EOT, </w:t>
                  </w:r>
                  <w:r>
                    <w:rPr>
                      <w:rFonts w:ascii="Arial" w:hAnsi="Arial"/>
                      <w:b/>
                      <w:i/>
                      <w:iCs/>
                      <w:sz w:val="18"/>
                    </w:rPr>
                    <w:t>end of treatment</w:t>
                  </w:r>
                  <w:r>
                    <w:rPr>
                      <w:rFonts w:ascii="Arial" w:hAnsi="Arial"/>
                      <w:b/>
                      <w:sz w:val="18"/>
                    </w:rPr>
                    <w:t>)</w:t>
                  </w:r>
                </w:p>
              </w:tc>
              <w:tc>
                <w:tcPr>
                  <w:tcW w:w="916" w:type="pct"/>
                </w:tcPr>
                <w:p w14:paraId="1EC8785E" w14:textId="77777777" w:rsidR="00C201AC" w:rsidRPr="00A87FD3" w:rsidRDefault="00C201AC" w:rsidP="00764F08">
                  <w:pPr>
                    <w:pStyle w:val="Text"/>
                    <w:jc w:val="center"/>
                    <w:rPr>
                      <w:rFonts w:ascii="Arial" w:hAnsi="Arial" w:cs="Arial"/>
                      <w:b/>
                      <w:sz w:val="18"/>
                    </w:rPr>
                  </w:pPr>
                  <w:r>
                    <w:rPr>
                      <w:rFonts w:ascii="Arial" w:hAnsi="Arial"/>
                      <w:b/>
                      <w:sz w:val="18"/>
                    </w:rPr>
                    <w:t>30 dni po obisku EOT</w:t>
                  </w:r>
                </w:p>
              </w:tc>
            </w:tr>
            <w:tr w:rsidR="00C201AC" w:rsidRPr="00A87FD3" w14:paraId="269545B2" w14:textId="77777777" w:rsidTr="00764F08">
              <w:tc>
                <w:tcPr>
                  <w:tcW w:w="958" w:type="pct"/>
                </w:tcPr>
                <w:p w14:paraId="258B1C92" w14:textId="77777777" w:rsidR="00C201AC" w:rsidRPr="00A87FD3" w:rsidRDefault="00C201AC" w:rsidP="001F688E">
                  <w:pPr>
                    <w:pStyle w:val="Text"/>
                    <w:spacing w:before="80"/>
                    <w:rPr>
                      <w:rFonts w:ascii="Arial" w:hAnsi="Arial" w:cs="Arial"/>
                      <w:sz w:val="18"/>
                    </w:rPr>
                  </w:pPr>
                  <w:r>
                    <w:rPr>
                      <w:rFonts w:ascii="Arial" w:hAnsi="Arial"/>
                      <w:sz w:val="18"/>
                    </w:rPr>
                    <w:t>Standardni laboratorijski vzorec</w:t>
                  </w:r>
                </w:p>
              </w:tc>
              <w:tc>
                <w:tcPr>
                  <w:tcW w:w="967" w:type="pct"/>
                </w:tcPr>
                <w:p w14:paraId="64D3CA1B" w14:textId="77777777" w:rsidR="00C201AC" w:rsidRPr="00A87FD3" w:rsidRDefault="00C201AC" w:rsidP="001F688E">
                  <w:pPr>
                    <w:pStyle w:val="Text"/>
                    <w:spacing w:before="80"/>
                    <w:jc w:val="left"/>
                    <w:rPr>
                      <w:rFonts w:ascii="Arial" w:hAnsi="Arial" w:cs="Arial"/>
                      <w:sz w:val="18"/>
                    </w:rPr>
                  </w:pPr>
                  <w:r>
                    <w:rPr>
                      <w:rFonts w:ascii="Arial" w:hAnsi="Arial"/>
                      <w:sz w:val="18"/>
                    </w:rPr>
                    <w:t>17 ml (ena žlica)</w:t>
                  </w:r>
                </w:p>
              </w:tc>
              <w:tc>
                <w:tcPr>
                  <w:tcW w:w="1116" w:type="pct"/>
                </w:tcPr>
                <w:p w14:paraId="2BFD4913" w14:textId="77777777" w:rsidR="00C201AC" w:rsidRPr="00A87FD3" w:rsidRDefault="00C201AC" w:rsidP="001F688E">
                  <w:pPr>
                    <w:pStyle w:val="Text"/>
                    <w:spacing w:before="80"/>
                    <w:jc w:val="left"/>
                    <w:rPr>
                      <w:rFonts w:ascii="Arial" w:hAnsi="Arial" w:cs="Arial"/>
                      <w:sz w:val="18"/>
                    </w:rPr>
                  </w:pPr>
                  <w:r>
                    <w:rPr>
                      <w:rFonts w:ascii="Arial" w:hAnsi="Arial"/>
                      <w:sz w:val="18"/>
                    </w:rPr>
                    <w:t>Med 2 in 15 ml (1 do 3 žličke) pri vsakem obisku (3-krat na cikel)</w:t>
                  </w:r>
                </w:p>
              </w:tc>
              <w:tc>
                <w:tcPr>
                  <w:tcW w:w="1042" w:type="pct"/>
                </w:tcPr>
                <w:p w14:paraId="2EE91A85" w14:textId="77777777" w:rsidR="00C201AC" w:rsidRPr="00A87FD3" w:rsidRDefault="00C201AC" w:rsidP="001F688E">
                  <w:pPr>
                    <w:pStyle w:val="Text"/>
                    <w:spacing w:before="80"/>
                    <w:jc w:val="left"/>
                    <w:rPr>
                      <w:rFonts w:ascii="Arial" w:hAnsi="Arial" w:cs="Arial"/>
                      <w:sz w:val="18"/>
                    </w:rPr>
                  </w:pPr>
                  <w:r>
                    <w:rPr>
                      <w:rFonts w:ascii="Arial" w:hAnsi="Arial"/>
                      <w:sz w:val="18"/>
                    </w:rPr>
                    <w:t>17 ml (ena žlica)</w:t>
                  </w:r>
                </w:p>
              </w:tc>
              <w:tc>
                <w:tcPr>
                  <w:tcW w:w="916" w:type="pct"/>
                </w:tcPr>
                <w:p w14:paraId="3FAB3822" w14:textId="77777777" w:rsidR="00C201AC" w:rsidRPr="00A87FD3" w:rsidRDefault="00C201AC" w:rsidP="00764F08">
                  <w:pPr>
                    <w:pStyle w:val="Text"/>
                    <w:rPr>
                      <w:rFonts w:ascii="Arial" w:hAnsi="Arial" w:cs="Arial"/>
                      <w:sz w:val="18"/>
                    </w:rPr>
                  </w:pPr>
                  <w:r>
                    <w:rPr>
                      <w:rFonts w:ascii="Arial" w:hAnsi="Arial"/>
                      <w:sz w:val="18"/>
                    </w:rPr>
                    <w:t>-</w:t>
                  </w:r>
                </w:p>
              </w:tc>
            </w:tr>
            <w:tr w:rsidR="00C201AC" w:rsidRPr="00A87FD3" w14:paraId="7B470DC3" w14:textId="77777777" w:rsidTr="00764F08">
              <w:tc>
                <w:tcPr>
                  <w:tcW w:w="958" w:type="pct"/>
                </w:tcPr>
                <w:p w14:paraId="479F933B" w14:textId="77777777" w:rsidR="00C201AC" w:rsidRPr="00A87FD3" w:rsidRDefault="00C201AC" w:rsidP="001F688E">
                  <w:pPr>
                    <w:pStyle w:val="Text"/>
                    <w:spacing w:before="80"/>
                    <w:rPr>
                      <w:rFonts w:ascii="Arial" w:hAnsi="Arial" w:cs="Arial"/>
                      <w:sz w:val="18"/>
                    </w:rPr>
                  </w:pPr>
                  <w:r>
                    <w:rPr>
                      <w:rFonts w:ascii="Arial" w:hAnsi="Arial"/>
                      <w:sz w:val="18"/>
                    </w:rPr>
                    <w:lastRenderedPageBreak/>
                    <w:t>FK</w:t>
                  </w:r>
                </w:p>
              </w:tc>
              <w:tc>
                <w:tcPr>
                  <w:tcW w:w="967" w:type="pct"/>
                </w:tcPr>
                <w:p w14:paraId="4FE028E8" w14:textId="77777777" w:rsidR="00C201AC" w:rsidRPr="00A87FD3" w:rsidRDefault="00C201AC" w:rsidP="001F688E">
                  <w:pPr>
                    <w:pStyle w:val="Text"/>
                    <w:spacing w:before="80"/>
                    <w:rPr>
                      <w:rFonts w:ascii="Arial" w:hAnsi="Arial" w:cs="Arial"/>
                      <w:sz w:val="18"/>
                    </w:rPr>
                  </w:pPr>
                  <w:r>
                    <w:rPr>
                      <w:rFonts w:ascii="Arial" w:hAnsi="Arial"/>
                      <w:sz w:val="18"/>
                    </w:rPr>
                    <w:t>-</w:t>
                  </w:r>
                </w:p>
              </w:tc>
              <w:tc>
                <w:tcPr>
                  <w:tcW w:w="1116" w:type="pct"/>
                </w:tcPr>
                <w:p w14:paraId="658E2A64" w14:textId="77777777" w:rsidR="00C201AC" w:rsidRPr="00A87FD3" w:rsidRDefault="00C201AC" w:rsidP="001F688E">
                  <w:pPr>
                    <w:pStyle w:val="Text"/>
                    <w:spacing w:before="80"/>
                    <w:jc w:val="left"/>
                    <w:rPr>
                      <w:rFonts w:ascii="Arial" w:hAnsi="Arial" w:cs="Arial"/>
                      <w:sz w:val="18"/>
                    </w:rPr>
                  </w:pPr>
                  <w:r>
                    <w:rPr>
                      <w:rFonts w:ascii="Arial" w:hAnsi="Arial"/>
                      <w:sz w:val="18"/>
                    </w:rPr>
                    <w:t>Med 2 in 8 ml (1 do 2 žlički) 8. dan (3 odvzemi) in 15. dan (1 odvzem) v 1. ciklu ter 1. dan v 2., 4. in 6. ciklu (1 odvzem)</w:t>
                  </w:r>
                </w:p>
              </w:tc>
              <w:tc>
                <w:tcPr>
                  <w:tcW w:w="1042" w:type="pct"/>
                </w:tcPr>
                <w:p w14:paraId="19FD1D91" w14:textId="77777777" w:rsidR="00C201AC" w:rsidRPr="00A87FD3" w:rsidRDefault="00C201AC" w:rsidP="00764F08">
                  <w:pPr>
                    <w:pStyle w:val="Text"/>
                    <w:rPr>
                      <w:rFonts w:ascii="Arial" w:hAnsi="Arial" w:cs="Arial"/>
                      <w:sz w:val="18"/>
                    </w:rPr>
                  </w:pPr>
                  <w:r>
                    <w:rPr>
                      <w:rFonts w:ascii="Arial" w:hAnsi="Arial"/>
                      <w:sz w:val="18"/>
                    </w:rPr>
                    <w:t>-</w:t>
                  </w:r>
                </w:p>
              </w:tc>
              <w:tc>
                <w:tcPr>
                  <w:tcW w:w="916" w:type="pct"/>
                </w:tcPr>
                <w:p w14:paraId="1E63F1FC" w14:textId="77777777" w:rsidR="00C201AC" w:rsidRPr="00A87FD3" w:rsidRDefault="00C201AC" w:rsidP="00764F08">
                  <w:pPr>
                    <w:pStyle w:val="Text"/>
                    <w:rPr>
                      <w:rFonts w:ascii="Arial" w:hAnsi="Arial" w:cs="Arial"/>
                      <w:sz w:val="18"/>
                    </w:rPr>
                  </w:pPr>
                  <w:r>
                    <w:rPr>
                      <w:rFonts w:ascii="Arial" w:hAnsi="Arial"/>
                      <w:sz w:val="18"/>
                    </w:rPr>
                    <w:t>-</w:t>
                  </w:r>
                </w:p>
              </w:tc>
            </w:tr>
            <w:tr w:rsidR="00C201AC" w:rsidRPr="00A87FD3" w14:paraId="5B24D70D" w14:textId="77777777" w:rsidTr="00764F08">
              <w:tc>
                <w:tcPr>
                  <w:tcW w:w="958" w:type="pct"/>
                </w:tcPr>
                <w:p w14:paraId="6FE7DB09" w14:textId="77777777" w:rsidR="00C201AC" w:rsidRPr="00A87FD3" w:rsidRDefault="00C201AC" w:rsidP="001F688E">
                  <w:pPr>
                    <w:pStyle w:val="Text"/>
                    <w:spacing w:before="80"/>
                    <w:rPr>
                      <w:rFonts w:ascii="Arial" w:hAnsi="Arial" w:cs="Arial"/>
                      <w:sz w:val="18"/>
                    </w:rPr>
                  </w:pPr>
                  <w:r>
                    <w:rPr>
                      <w:rFonts w:ascii="Arial" w:hAnsi="Arial"/>
                      <w:sz w:val="18"/>
                    </w:rPr>
                    <w:t>Biološki označevalci</w:t>
                  </w:r>
                  <w:r>
                    <w:rPr>
                      <w:rFonts w:ascii="Arial" w:hAnsi="Arial"/>
                      <w:sz w:val="18"/>
                      <w:vertAlign w:val="superscript"/>
                    </w:rPr>
                    <w:t>1</w:t>
                  </w:r>
                  <w:r>
                    <w:rPr>
                      <w:rFonts w:ascii="Arial" w:hAnsi="Arial"/>
                      <w:sz w:val="18"/>
                    </w:rPr>
                    <w:t xml:space="preserve"> </w:t>
                  </w:r>
                </w:p>
              </w:tc>
              <w:tc>
                <w:tcPr>
                  <w:tcW w:w="967" w:type="pct"/>
                </w:tcPr>
                <w:p w14:paraId="2CCAE95F" w14:textId="77777777" w:rsidR="00C201AC" w:rsidRPr="00A87FD3" w:rsidRDefault="00C201AC" w:rsidP="001F688E">
                  <w:pPr>
                    <w:pStyle w:val="Text"/>
                    <w:spacing w:before="80"/>
                    <w:rPr>
                      <w:rFonts w:ascii="Arial" w:hAnsi="Arial" w:cs="Arial"/>
                      <w:sz w:val="18"/>
                    </w:rPr>
                  </w:pPr>
                  <w:r>
                    <w:rPr>
                      <w:rFonts w:ascii="Arial" w:hAnsi="Arial"/>
                      <w:sz w:val="18"/>
                    </w:rPr>
                    <w:t>-</w:t>
                  </w:r>
                </w:p>
              </w:tc>
              <w:tc>
                <w:tcPr>
                  <w:tcW w:w="1116" w:type="pct"/>
                </w:tcPr>
                <w:p w14:paraId="7F67BA26" w14:textId="77777777" w:rsidR="00C201AC" w:rsidRPr="00A87FD3" w:rsidRDefault="00C201AC" w:rsidP="001F688E">
                  <w:pPr>
                    <w:pStyle w:val="Text"/>
                    <w:spacing w:before="80"/>
                    <w:jc w:val="left"/>
                    <w:rPr>
                      <w:rFonts w:ascii="Arial" w:hAnsi="Arial" w:cs="Arial"/>
                      <w:sz w:val="18"/>
                    </w:rPr>
                  </w:pPr>
                  <w:r>
                    <w:rPr>
                      <w:rFonts w:ascii="Arial" w:hAnsi="Arial"/>
                      <w:sz w:val="18"/>
                    </w:rPr>
                    <w:t>32 ml (6 žličk) 1. dan v 1. ciklu</w:t>
                  </w:r>
                </w:p>
                <w:p w14:paraId="495D3F70" w14:textId="77777777" w:rsidR="00C201AC" w:rsidRPr="00A87FD3" w:rsidRDefault="00C201AC" w:rsidP="001F688E">
                  <w:pPr>
                    <w:pStyle w:val="Text"/>
                    <w:spacing w:before="80"/>
                    <w:jc w:val="left"/>
                    <w:rPr>
                      <w:rFonts w:ascii="Arial" w:hAnsi="Arial" w:cs="Arial"/>
                      <w:sz w:val="18"/>
                    </w:rPr>
                  </w:pPr>
                  <w:r>
                    <w:rPr>
                      <w:rFonts w:ascii="Arial" w:hAnsi="Arial"/>
                      <w:sz w:val="18"/>
                    </w:rPr>
                    <w:t>26 ml (5 žličk) vsaka 2 cikla od 1. dne v 2. ciklu naprej</w:t>
                  </w:r>
                </w:p>
              </w:tc>
              <w:tc>
                <w:tcPr>
                  <w:tcW w:w="1042" w:type="pct"/>
                </w:tcPr>
                <w:p w14:paraId="19577A71" w14:textId="77777777" w:rsidR="00C201AC" w:rsidRPr="00A87FD3" w:rsidRDefault="00C201AC" w:rsidP="001F688E">
                  <w:pPr>
                    <w:pStyle w:val="Text"/>
                    <w:spacing w:before="80"/>
                    <w:jc w:val="left"/>
                    <w:rPr>
                      <w:rFonts w:ascii="Arial" w:hAnsi="Arial" w:cs="Arial"/>
                      <w:sz w:val="18"/>
                    </w:rPr>
                  </w:pPr>
                  <w:r>
                    <w:rPr>
                      <w:rFonts w:ascii="Arial" w:hAnsi="Arial"/>
                      <w:sz w:val="18"/>
                    </w:rPr>
                    <w:t>26 ml (5 žličk)</w:t>
                  </w:r>
                </w:p>
              </w:tc>
              <w:tc>
                <w:tcPr>
                  <w:tcW w:w="916" w:type="pct"/>
                </w:tcPr>
                <w:p w14:paraId="4C00F0DB" w14:textId="77777777" w:rsidR="00C201AC" w:rsidRPr="00A87FD3" w:rsidRDefault="00C201AC" w:rsidP="00764F08">
                  <w:pPr>
                    <w:pStyle w:val="Text"/>
                    <w:rPr>
                      <w:rFonts w:ascii="Arial" w:hAnsi="Arial" w:cs="Arial"/>
                      <w:sz w:val="18"/>
                    </w:rPr>
                  </w:pPr>
                  <w:r>
                    <w:rPr>
                      <w:rFonts w:ascii="Arial" w:hAnsi="Arial"/>
                      <w:sz w:val="18"/>
                    </w:rPr>
                    <w:t>-</w:t>
                  </w:r>
                </w:p>
              </w:tc>
            </w:tr>
            <w:tr w:rsidR="00C201AC" w:rsidRPr="00A87FD3" w14:paraId="3B1D794F" w14:textId="77777777" w:rsidTr="00764F08">
              <w:tc>
                <w:tcPr>
                  <w:tcW w:w="958" w:type="pct"/>
                </w:tcPr>
                <w:p w14:paraId="2F5AF13B" w14:textId="77777777" w:rsidR="00C201AC" w:rsidRPr="00A87FD3" w:rsidRDefault="00C201AC" w:rsidP="001F688E">
                  <w:pPr>
                    <w:pStyle w:val="Text"/>
                    <w:spacing w:before="80"/>
                    <w:rPr>
                      <w:rFonts w:ascii="Arial" w:hAnsi="Arial" w:cs="Arial"/>
                      <w:sz w:val="18"/>
                    </w:rPr>
                  </w:pPr>
                  <w:r>
                    <w:rPr>
                      <w:rFonts w:ascii="Arial" w:hAnsi="Arial"/>
                      <w:sz w:val="18"/>
                    </w:rPr>
                    <w:t>Biološki označevalci</w:t>
                  </w:r>
                  <w:r>
                    <w:rPr>
                      <w:rFonts w:ascii="Arial" w:hAnsi="Arial"/>
                      <w:sz w:val="18"/>
                      <w:vertAlign w:val="superscript"/>
                    </w:rPr>
                    <w:t>2</w:t>
                  </w:r>
                  <w:r>
                    <w:rPr>
                      <w:rFonts w:ascii="Arial" w:hAnsi="Arial"/>
                      <w:sz w:val="18"/>
                    </w:rPr>
                    <w:t xml:space="preserve"> </w:t>
                  </w:r>
                </w:p>
              </w:tc>
              <w:tc>
                <w:tcPr>
                  <w:tcW w:w="967" w:type="pct"/>
                </w:tcPr>
                <w:p w14:paraId="4EE5204D" w14:textId="77777777" w:rsidR="00C201AC" w:rsidRPr="00A87FD3" w:rsidRDefault="00C201AC" w:rsidP="001F688E">
                  <w:pPr>
                    <w:pStyle w:val="Text"/>
                    <w:spacing w:before="80"/>
                    <w:rPr>
                      <w:rFonts w:ascii="Arial" w:hAnsi="Arial" w:cs="Arial"/>
                      <w:sz w:val="18"/>
                    </w:rPr>
                  </w:pPr>
                  <w:r>
                    <w:rPr>
                      <w:rFonts w:ascii="Arial" w:hAnsi="Arial"/>
                      <w:sz w:val="18"/>
                    </w:rPr>
                    <w:t>-</w:t>
                  </w:r>
                </w:p>
              </w:tc>
              <w:tc>
                <w:tcPr>
                  <w:tcW w:w="1116" w:type="pct"/>
                </w:tcPr>
                <w:p w14:paraId="471508D5" w14:textId="77777777" w:rsidR="00C201AC" w:rsidRPr="00A87FD3" w:rsidRDefault="00C201AC" w:rsidP="001F688E">
                  <w:pPr>
                    <w:pStyle w:val="Text"/>
                    <w:spacing w:before="80"/>
                    <w:jc w:val="left"/>
                    <w:rPr>
                      <w:rFonts w:ascii="Arial" w:hAnsi="Arial" w:cs="Arial"/>
                      <w:sz w:val="18"/>
                    </w:rPr>
                  </w:pPr>
                  <w:r>
                    <w:rPr>
                      <w:rFonts w:ascii="Arial" w:hAnsi="Arial"/>
                      <w:sz w:val="18"/>
                    </w:rPr>
                    <w:t>6 ml (1 žlička) 1. dan v 1. ciklu</w:t>
                  </w:r>
                </w:p>
                <w:p w14:paraId="0D00AB93" w14:textId="77777777" w:rsidR="00C201AC" w:rsidRPr="00A87FD3" w:rsidRDefault="00C201AC" w:rsidP="001F688E">
                  <w:pPr>
                    <w:pStyle w:val="Text"/>
                    <w:spacing w:before="80"/>
                    <w:jc w:val="left"/>
                    <w:rPr>
                      <w:rFonts w:ascii="Arial" w:hAnsi="Arial" w:cs="Arial"/>
                      <w:sz w:val="18"/>
                    </w:rPr>
                  </w:pPr>
                </w:p>
              </w:tc>
              <w:tc>
                <w:tcPr>
                  <w:tcW w:w="1042" w:type="pct"/>
                </w:tcPr>
                <w:p w14:paraId="6DC2D1DC" w14:textId="77777777" w:rsidR="00C201AC" w:rsidRPr="00A87FD3" w:rsidRDefault="00C201AC" w:rsidP="00764F08">
                  <w:pPr>
                    <w:pStyle w:val="Text"/>
                    <w:rPr>
                      <w:rFonts w:ascii="Arial" w:hAnsi="Arial" w:cs="Arial"/>
                      <w:sz w:val="18"/>
                    </w:rPr>
                  </w:pPr>
                  <w:r>
                    <w:rPr>
                      <w:rFonts w:ascii="Arial" w:hAnsi="Arial"/>
                      <w:sz w:val="18"/>
                    </w:rPr>
                    <w:t>-</w:t>
                  </w:r>
                </w:p>
              </w:tc>
              <w:tc>
                <w:tcPr>
                  <w:tcW w:w="916" w:type="pct"/>
                </w:tcPr>
                <w:p w14:paraId="65F9CC3F" w14:textId="77777777" w:rsidR="00C201AC" w:rsidRPr="00A87FD3" w:rsidRDefault="00C201AC" w:rsidP="00764F08">
                  <w:pPr>
                    <w:pStyle w:val="Text"/>
                    <w:rPr>
                      <w:rFonts w:ascii="Arial" w:hAnsi="Arial" w:cs="Arial"/>
                      <w:sz w:val="18"/>
                    </w:rPr>
                  </w:pPr>
                  <w:r>
                    <w:rPr>
                      <w:rFonts w:ascii="Arial" w:hAnsi="Arial"/>
                      <w:sz w:val="18"/>
                    </w:rPr>
                    <w:t>-</w:t>
                  </w:r>
                </w:p>
              </w:tc>
            </w:tr>
            <w:tr w:rsidR="00C201AC" w:rsidRPr="00A87FD3" w14:paraId="2B31A6EB" w14:textId="77777777" w:rsidTr="00764F08">
              <w:tc>
                <w:tcPr>
                  <w:tcW w:w="958" w:type="pct"/>
                </w:tcPr>
                <w:p w14:paraId="74C39F2B" w14:textId="77777777" w:rsidR="00C201AC" w:rsidRPr="00A87FD3" w:rsidRDefault="00C201AC" w:rsidP="001F688E">
                  <w:pPr>
                    <w:pStyle w:val="Text"/>
                    <w:spacing w:before="80"/>
                    <w:jc w:val="left"/>
                    <w:rPr>
                      <w:rFonts w:ascii="Arial" w:hAnsi="Arial" w:cs="Arial"/>
                      <w:sz w:val="18"/>
                    </w:rPr>
                  </w:pPr>
                  <w:r>
                    <w:rPr>
                      <w:rFonts w:ascii="Arial" w:hAnsi="Arial"/>
                      <w:sz w:val="18"/>
                    </w:rPr>
                    <w:t>Test za ugotavljanje nosečnosti</w:t>
                  </w:r>
                  <w:r>
                    <w:rPr>
                      <w:rFonts w:ascii="Arial" w:hAnsi="Arial"/>
                      <w:sz w:val="18"/>
                      <w:vertAlign w:val="superscript"/>
                    </w:rPr>
                    <w:t>3</w:t>
                  </w:r>
                </w:p>
              </w:tc>
              <w:tc>
                <w:tcPr>
                  <w:tcW w:w="967" w:type="pct"/>
                </w:tcPr>
                <w:p w14:paraId="0FBE1BCD" w14:textId="77777777" w:rsidR="00C201AC" w:rsidRPr="00A87FD3" w:rsidRDefault="00C201AC" w:rsidP="001F688E">
                  <w:pPr>
                    <w:pStyle w:val="Text"/>
                    <w:spacing w:before="80"/>
                    <w:jc w:val="left"/>
                    <w:rPr>
                      <w:rFonts w:ascii="Arial" w:hAnsi="Arial" w:cs="Arial"/>
                      <w:sz w:val="18"/>
                    </w:rPr>
                  </w:pPr>
                  <w:r>
                    <w:rPr>
                      <w:rFonts w:ascii="Arial" w:hAnsi="Arial"/>
                      <w:sz w:val="18"/>
                    </w:rPr>
                    <w:t>2 ml (1 žlička)</w:t>
                  </w:r>
                </w:p>
              </w:tc>
              <w:tc>
                <w:tcPr>
                  <w:tcW w:w="1116" w:type="pct"/>
                </w:tcPr>
                <w:p w14:paraId="0B3D3F99" w14:textId="77777777" w:rsidR="00C201AC" w:rsidRPr="00A87FD3" w:rsidRDefault="00C201AC" w:rsidP="001F688E">
                  <w:pPr>
                    <w:pStyle w:val="Text"/>
                    <w:spacing w:before="80"/>
                    <w:jc w:val="left"/>
                    <w:rPr>
                      <w:rFonts w:ascii="Arial" w:hAnsi="Arial" w:cs="Arial"/>
                      <w:sz w:val="18"/>
                    </w:rPr>
                  </w:pPr>
                  <w:r>
                    <w:rPr>
                      <w:rFonts w:ascii="Arial" w:hAnsi="Arial"/>
                      <w:sz w:val="18"/>
                    </w:rPr>
                    <w:t xml:space="preserve">2 ml (1 žlička) prvi dan vsakega cikla </w:t>
                  </w:r>
                </w:p>
              </w:tc>
              <w:tc>
                <w:tcPr>
                  <w:tcW w:w="1042" w:type="pct"/>
                </w:tcPr>
                <w:p w14:paraId="47BD85EE" w14:textId="77777777" w:rsidR="00C201AC" w:rsidRPr="00A87FD3" w:rsidRDefault="00C201AC" w:rsidP="001F688E">
                  <w:pPr>
                    <w:pStyle w:val="Text"/>
                    <w:spacing w:before="80"/>
                    <w:jc w:val="left"/>
                    <w:rPr>
                      <w:rFonts w:ascii="Arial" w:hAnsi="Arial" w:cs="Arial"/>
                      <w:sz w:val="18"/>
                    </w:rPr>
                  </w:pPr>
                  <w:r>
                    <w:rPr>
                      <w:rFonts w:ascii="Arial" w:hAnsi="Arial"/>
                      <w:sz w:val="18"/>
                    </w:rPr>
                    <w:t>2 ml (1 žlička)</w:t>
                  </w:r>
                </w:p>
              </w:tc>
              <w:tc>
                <w:tcPr>
                  <w:tcW w:w="916" w:type="pct"/>
                </w:tcPr>
                <w:p w14:paraId="4CC7E1E3" w14:textId="77777777" w:rsidR="00C201AC" w:rsidRPr="00A87FD3" w:rsidRDefault="00C201AC" w:rsidP="00764F08">
                  <w:pPr>
                    <w:pStyle w:val="Text"/>
                    <w:jc w:val="left"/>
                    <w:rPr>
                      <w:rFonts w:ascii="Arial" w:hAnsi="Arial" w:cs="Arial"/>
                      <w:sz w:val="18"/>
                    </w:rPr>
                  </w:pPr>
                  <w:r>
                    <w:rPr>
                      <w:rFonts w:ascii="Arial" w:hAnsi="Arial"/>
                      <w:sz w:val="18"/>
                    </w:rPr>
                    <w:t>2 ml (1 žlička)</w:t>
                  </w:r>
                </w:p>
              </w:tc>
            </w:tr>
            <w:tr w:rsidR="00C201AC" w:rsidRPr="00A87FD3" w14:paraId="3D72E193" w14:textId="77777777" w:rsidTr="00764F08">
              <w:tc>
                <w:tcPr>
                  <w:tcW w:w="5000" w:type="pct"/>
                  <w:gridSpan w:val="5"/>
                </w:tcPr>
                <w:p w14:paraId="2ADD5CF7" w14:textId="77777777" w:rsidR="00C201AC" w:rsidRPr="007E0D06" w:rsidRDefault="00C201AC" w:rsidP="007E0D06">
                  <w:pPr>
                    <w:pStyle w:val="Text"/>
                    <w:spacing w:before="0"/>
                    <w:rPr>
                      <w:rFonts w:ascii="Arial" w:hAnsi="Arial" w:cs="Arial"/>
                      <w:sz w:val="16"/>
                      <w:szCs w:val="16"/>
                    </w:rPr>
                  </w:pPr>
                  <w:r w:rsidRPr="007E0D06">
                    <w:rPr>
                      <w:rFonts w:ascii="Arial" w:hAnsi="Arial"/>
                      <w:sz w:val="16"/>
                      <w:szCs w:val="16"/>
                      <w:vertAlign w:val="superscript"/>
                    </w:rPr>
                    <w:t>1</w:t>
                  </w:r>
                  <w:r w:rsidRPr="007E0D06">
                    <w:rPr>
                      <w:rFonts w:ascii="Arial" w:hAnsi="Arial"/>
                      <w:sz w:val="16"/>
                      <w:szCs w:val="16"/>
                    </w:rPr>
                    <w:t xml:space="preserve"> samo pacienti, vključeni v dela A in B2 (vse države razen Kitajske) </w:t>
                  </w:r>
                </w:p>
                <w:p w14:paraId="0944302C" w14:textId="77777777" w:rsidR="00C201AC" w:rsidRPr="007E0D06" w:rsidRDefault="00C201AC" w:rsidP="007E0D06">
                  <w:pPr>
                    <w:pStyle w:val="Text"/>
                    <w:spacing w:before="0"/>
                    <w:rPr>
                      <w:rFonts w:ascii="Arial" w:hAnsi="Arial" w:cs="Arial"/>
                      <w:sz w:val="16"/>
                      <w:szCs w:val="16"/>
                    </w:rPr>
                  </w:pPr>
                  <w:r w:rsidRPr="007E0D06">
                    <w:rPr>
                      <w:rFonts w:ascii="Arial" w:hAnsi="Arial"/>
                      <w:sz w:val="16"/>
                      <w:szCs w:val="16"/>
                      <w:vertAlign w:val="superscript"/>
                    </w:rPr>
                    <w:t>2</w:t>
                  </w:r>
                  <w:r w:rsidRPr="007E0D06">
                    <w:rPr>
                      <w:rFonts w:ascii="Arial" w:hAnsi="Arial"/>
                      <w:sz w:val="16"/>
                      <w:szCs w:val="16"/>
                    </w:rPr>
                    <w:t xml:space="preserve"> pacienti vključeni v dela A in B2 (samo Kitajska)</w:t>
                  </w:r>
                </w:p>
                <w:p w14:paraId="17F8C38E" w14:textId="77777777" w:rsidR="00C201AC" w:rsidRPr="00A87FD3" w:rsidRDefault="00C201AC" w:rsidP="007E0D06">
                  <w:pPr>
                    <w:pStyle w:val="Text"/>
                    <w:spacing w:before="0"/>
                    <w:rPr>
                      <w:rFonts w:ascii="Arial" w:hAnsi="Arial" w:cs="Arial"/>
                      <w:sz w:val="18"/>
                    </w:rPr>
                  </w:pPr>
                  <w:r w:rsidRPr="007E0D06">
                    <w:rPr>
                      <w:rFonts w:ascii="Arial" w:hAnsi="Arial"/>
                      <w:color w:val="000000" w:themeColor="text1"/>
                      <w:sz w:val="16"/>
                      <w:szCs w:val="16"/>
                      <w:vertAlign w:val="superscript"/>
                    </w:rPr>
                    <w:t>3</w:t>
                  </w:r>
                  <w:r w:rsidRPr="007E0D06">
                    <w:rPr>
                      <w:rFonts w:ascii="Arial" w:hAnsi="Arial"/>
                      <w:sz w:val="16"/>
                      <w:szCs w:val="16"/>
                      <w:vertAlign w:val="superscript"/>
                    </w:rPr>
                    <w:t xml:space="preserve"> </w:t>
                  </w:r>
                  <w:r w:rsidRPr="007E0D06">
                    <w:rPr>
                      <w:rFonts w:ascii="Arial" w:hAnsi="Arial"/>
                      <w:sz w:val="16"/>
                      <w:szCs w:val="16"/>
                    </w:rPr>
                    <w:t>samo če ste ženska v rodni dobi</w:t>
                  </w:r>
                </w:p>
              </w:tc>
            </w:tr>
          </w:tbl>
          <w:p w14:paraId="7B4486B6" w14:textId="77777777" w:rsidR="00C201AC" w:rsidRDefault="00C201AC" w:rsidP="001F688E">
            <w:pPr>
              <w:pStyle w:val="Text"/>
              <w:spacing w:before="0"/>
              <w:rPr>
                <w:rFonts w:ascii="Arial" w:hAnsi="Arial" w:cs="Arial"/>
                <w:sz w:val="20"/>
              </w:rPr>
            </w:pPr>
          </w:p>
          <w:p w14:paraId="0EF0EACF" w14:textId="77777777" w:rsidR="00C201AC" w:rsidRDefault="00C201AC" w:rsidP="00764F08">
            <w:pPr>
              <w:pStyle w:val="Text"/>
              <w:keepNext/>
              <w:spacing w:after="80"/>
              <w:rPr>
                <w:rFonts w:ascii="Arial" w:hAnsi="Arial" w:cs="Arial"/>
                <w:sz w:val="20"/>
              </w:rPr>
            </w:pPr>
            <w:r>
              <w:rPr>
                <w:rFonts w:ascii="Arial" w:hAnsi="Arial"/>
                <w:b/>
                <w:sz w:val="20"/>
              </w:rPr>
              <w:t>Vzorci tkiva</w:t>
            </w:r>
            <w:r>
              <w:rPr>
                <w:rFonts w:ascii="Arial" w:hAnsi="Arial"/>
                <w:sz w:val="20"/>
              </w:rPr>
              <w:t>:</w:t>
            </w:r>
          </w:p>
          <w:p w14:paraId="4B6CAFE3" w14:textId="77777777" w:rsidR="00C201AC" w:rsidRPr="00BF6316" w:rsidRDefault="00C201AC" w:rsidP="00D4775A">
            <w:pPr>
              <w:pStyle w:val="ListParagraph"/>
              <w:keepNext/>
              <w:numPr>
                <w:ilvl w:val="0"/>
                <w:numId w:val="30"/>
              </w:numPr>
              <w:ind w:left="355"/>
              <w:contextualSpacing/>
              <w:jc w:val="both"/>
              <w:rPr>
                <w:rFonts w:ascii="Arial" w:eastAsia="Times New Roman" w:hAnsi="Arial" w:cs="Arial"/>
                <w:sz w:val="20"/>
              </w:rPr>
            </w:pPr>
            <w:r>
              <w:rPr>
                <w:rFonts w:ascii="Arial" w:hAnsi="Arial"/>
                <w:b/>
                <w:bCs/>
                <w:sz w:val="20"/>
              </w:rPr>
              <w:t>Obvezen vzorec tumorja:</w:t>
            </w:r>
            <w:r>
              <w:rPr>
                <w:rFonts w:ascii="Arial" w:hAnsi="Arial"/>
                <w:sz w:val="20"/>
              </w:rPr>
              <w:t xml:space="preserve"> Kot smo razložili zgoraj, vas bomo prosili za vzorec tumorja, ki se bo uporabil za preiskavo mutacije v genu PIK3CA ali izgube PTEN (glejte poglavje 2). Družba Novartis bi rada ta vzorec tumorja uporabila tudi za pridobivanje dodatnih lastnosti bioloških označevalcev ali genetskih podrobnosti, s čimer bi raziskala učinke zdravljenja na slabšanje bolezni. Dodatna analiza nam bo pomagala ugotoviti, katerim pacientom v prihodnosti bo najverjetneje koristil alpelisib v kombinaciji z </w:t>
            </w:r>
            <w:r w:rsidRPr="00012D80">
              <w:rPr>
                <w:rFonts w:ascii="Arial" w:hAnsi="Arial"/>
                <w:i/>
                <w:sz w:val="20"/>
              </w:rPr>
              <w:t>nab</w:t>
            </w:r>
            <w:r>
              <w:rPr>
                <w:rFonts w:ascii="Arial" w:hAnsi="Arial"/>
                <w:sz w:val="20"/>
              </w:rPr>
              <w:t xml:space="preserve">-paklitakselom, in razumeti, kako ta kombinacija vpliva na vaš tumor. </w:t>
            </w:r>
          </w:p>
          <w:p w14:paraId="23A46325" w14:textId="77777777" w:rsidR="00C201AC" w:rsidRPr="00014C2C" w:rsidDel="107770E4" w:rsidRDefault="00C201AC" w:rsidP="00D4775A">
            <w:pPr>
              <w:pStyle w:val="Text"/>
              <w:keepNext/>
              <w:numPr>
                <w:ilvl w:val="0"/>
                <w:numId w:val="31"/>
              </w:numPr>
              <w:rPr>
                <w:b/>
                <w:bCs/>
                <w:sz w:val="20"/>
              </w:rPr>
            </w:pPr>
            <w:r>
              <w:rPr>
                <w:rFonts w:ascii="Arial" w:hAnsi="Arial"/>
                <w:b/>
                <w:bCs/>
                <w:sz w:val="20"/>
              </w:rPr>
              <w:t>Kožna biopsija</w:t>
            </w:r>
            <w:r>
              <w:rPr>
                <w:rFonts w:ascii="Arial" w:hAnsi="Arial"/>
                <w:sz w:val="20"/>
              </w:rPr>
              <w:t>: Zdravljenje, ki ga prejemate kot del te raziskave, lahko povzroči izpuščaj. Če opazite hud kožni izpuščaj, o njem takoj poročajte zdravniku raziskovalcu. Na izpuščaju in neprizadeti koži se lahko z biopsijo odvzame vzorec kože, kar nam omogoča, da raziščemo vzrok simptoma. Ta biopsijski vzorec bomo na preiskavo poslali laboratoriju, ki ga določi družba Novartis. Če so na voljo kakršna koli poročila in/ali fotografije, povezane s kožno reakcijo, se lahko pošljejo družbi Novartis za boljšo opredelitev škodljivih učinkov za kožo (kožne toksičnosti).</w:t>
            </w:r>
          </w:p>
          <w:p w14:paraId="747C4773" w14:textId="77777777" w:rsidR="00C201AC" w:rsidRPr="00721995" w:rsidRDefault="00C201AC" w:rsidP="00764F08">
            <w:pPr>
              <w:pStyle w:val="Text"/>
              <w:keepNext/>
              <w:rPr>
                <w:rFonts w:ascii="Arial" w:hAnsi="Arial" w:cs="Arial"/>
                <w:b/>
                <w:sz w:val="20"/>
              </w:rPr>
            </w:pPr>
            <w:r>
              <w:rPr>
                <w:rFonts w:ascii="Arial" w:hAnsi="Arial"/>
                <w:b/>
                <w:sz w:val="20"/>
              </w:rPr>
              <w:t xml:space="preserve">Vzorec urina: </w:t>
            </w:r>
          </w:p>
          <w:p w14:paraId="5ECDEBC7" w14:textId="77777777" w:rsidR="00C201AC" w:rsidRDefault="00C201AC" w:rsidP="00764F08">
            <w:pPr>
              <w:pStyle w:val="Table"/>
              <w:keepNext/>
            </w:pPr>
            <w:r>
              <w:t xml:space="preserve">Pri presejanju, pri obisku ob koncu zdravljenja in med fazo zdravljenja (samo če zdravnik raziskovalec meni, da je to potrebno) nam boste dali kozarček urina, da bomo lahko ocenili delovanje ledvic in sečil. </w:t>
            </w:r>
          </w:p>
          <w:p w14:paraId="1CDB2BCE" w14:textId="77777777" w:rsidR="00C201AC" w:rsidRPr="00771E81" w:rsidRDefault="00C201AC" w:rsidP="00764F08">
            <w:pPr>
              <w:pStyle w:val="Table"/>
            </w:pPr>
            <w:r>
              <w:t>Vaše biološke vzorce bomo označili z edinstveno številko in shranili pod nadzorom družbe Novartis za največ 15 let.</w:t>
            </w:r>
          </w:p>
        </w:tc>
      </w:tr>
      <w:tr w:rsidR="00C201AC" w14:paraId="3FD1E057" w14:textId="77777777" w:rsidTr="00764F08">
        <w:tc>
          <w:tcPr>
            <w:tcW w:w="2127" w:type="dxa"/>
            <w:tcBorders>
              <w:top w:val="single" w:sz="4" w:space="0" w:color="auto"/>
            </w:tcBorders>
            <w:shd w:val="clear" w:color="auto" w:fill="auto"/>
          </w:tcPr>
          <w:p w14:paraId="7D52BCE5" w14:textId="4805A53F" w:rsidR="00C201AC" w:rsidRPr="009568C5" w:rsidRDefault="00C201AC" w:rsidP="001F688E">
            <w:pPr>
              <w:pStyle w:val="Table"/>
              <w:keepLines w:val="0"/>
              <w:rPr>
                <w:b/>
                <w:bCs/>
              </w:rPr>
            </w:pPr>
            <w:r>
              <w:rPr>
                <w:b/>
                <w:bCs/>
              </w:rPr>
              <w:lastRenderedPageBreak/>
              <w:t xml:space="preserve">Dostop do </w:t>
            </w:r>
            <w:r w:rsidR="00B14EA0">
              <w:rPr>
                <w:b/>
                <w:bCs/>
              </w:rPr>
              <w:t xml:space="preserve">raziskovalnega </w:t>
            </w:r>
            <w:r>
              <w:rPr>
                <w:b/>
                <w:bCs/>
              </w:rPr>
              <w:t>zdravila po koncu raziskave</w:t>
            </w:r>
          </w:p>
        </w:tc>
        <w:tc>
          <w:tcPr>
            <w:tcW w:w="6956" w:type="dxa"/>
            <w:tcBorders>
              <w:top w:val="single" w:sz="4" w:space="0" w:color="auto"/>
            </w:tcBorders>
            <w:shd w:val="clear" w:color="auto" w:fill="auto"/>
          </w:tcPr>
          <w:p w14:paraId="6A259BAB" w14:textId="1B1E86B8" w:rsidR="00C201AC" w:rsidRPr="005002C0" w:rsidRDefault="00C201AC" w:rsidP="001F688E">
            <w:pPr>
              <w:pStyle w:val="Comment"/>
              <w:keepLines w:val="0"/>
            </w:pPr>
            <w:r>
              <w:rPr>
                <w:rFonts w:ascii="Arial" w:hAnsi="Arial"/>
                <w:i w:val="0"/>
                <w:color w:val="auto"/>
                <w:sz w:val="20"/>
                <w:szCs w:val="20"/>
              </w:rPr>
              <w:t xml:space="preserve">Če zdravnik raziskovalec meni, da vam lahko jemanje alpelisiba po koncu raziskave koristi, boste morda lahko še naprej prejemali alpelisib. Alpelisib boste prejemali brezplačno, dokler vam bo na voljo v vaši državi in ga bo mogoče dobiti </w:t>
            </w:r>
            <w:r w:rsidR="00764F08">
              <w:rPr>
                <w:rFonts w:ascii="Arial" w:hAnsi="Arial"/>
                <w:i w:val="0"/>
                <w:color w:val="auto"/>
                <w:sz w:val="20"/>
                <w:szCs w:val="20"/>
              </w:rPr>
              <w:t>na</w:t>
            </w:r>
            <w:r>
              <w:rPr>
                <w:rFonts w:ascii="Arial" w:hAnsi="Arial"/>
                <w:i w:val="0"/>
                <w:color w:val="auto"/>
                <w:sz w:val="20"/>
                <w:szCs w:val="20"/>
              </w:rPr>
              <w:t xml:space="preserve"> zdravni</w:t>
            </w:r>
            <w:r w:rsidR="00764F08">
              <w:rPr>
                <w:rFonts w:ascii="Arial" w:hAnsi="Arial"/>
                <w:i w:val="0"/>
                <w:color w:val="auto"/>
                <w:sz w:val="20"/>
                <w:szCs w:val="20"/>
              </w:rPr>
              <w:t>ški</w:t>
            </w:r>
            <w:r>
              <w:rPr>
                <w:rFonts w:ascii="Arial" w:hAnsi="Arial"/>
                <w:i w:val="0"/>
                <w:color w:val="auto"/>
                <w:sz w:val="20"/>
                <w:szCs w:val="20"/>
              </w:rPr>
              <w:t xml:space="preserve"> recept</w:t>
            </w:r>
            <w:r>
              <w:rPr>
                <w:rFonts w:ascii="Arial" w:hAnsi="Arial"/>
                <w:color w:val="auto"/>
                <w:sz w:val="20"/>
                <w:szCs w:val="20"/>
              </w:rPr>
              <w:t>.</w:t>
            </w:r>
            <w:r>
              <w:rPr>
                <w:rFonts w:ascii="Arial" w:hAnsi="Arial"/>
                <w:i w:val="0"/>
                <w:color w:val="auto"/>
                <w:sz w:val="20"/>
                <w:szCs w:val="20"/>
              </w:rPr>
              <w:t xml:space="preserve"> Če družba Novartis zaradi kakršnega koli razloga preneha raziskovati alpelisib (na primer, če rezultati pokažejo, da alpelisib ne deluje), bo zdravnik raziskovalec zagotovil, da prejmete drugo učinkovito zdravljenje v svoji državi.</w:t>
            </w:r>
          </w:p>
        </w:tc>
      </w:tr>
    </w:tbl>
    <w:p w14:paraId="71982EB0" w14:textId="77777777" w:rsidR="00C201AC" w:rsidRPr="009F4ED2" w:rsidRDefault="00C201AC" w:rsidP="00C201AC">
      <w:pPr>
        <w:pStyle w:val="Text"/>
      </w:pPr>
      <w:r>
        <w:lastRenderedPageBreak/>
        <w:t xml:space="preserve">Ko bo raziskava zaključena in bodo vsi podatki pregledani, bomo povzetek rezultatov raziskave posredovali vašemu zdravniku raziskovalcu. Zdravnik raziskovalec in/ali predstavniki naročnika raziskave lahko te rezultate pokažejo tudi vam. </w:t>
      </w:r>
    </w:p>
    <w:p w14:paraId="2A0A17BF" w14:textId="40F2803D" w:rsidR="00C201AC" w:rsidRPr="009F4ED2" w:rsidRDefault="00C201AC" w:rsidP="00C201AC">
      <w:pPr>
        <w:pStyle w:val="Text"/>
      </w:pPr>
      <w:r>
        <w:t xml:space="preserve">Ko bo raziskava končana, bo povzetek rezultatov raziskave javno na voljo na spletnih straneh </w:t>
      </w:r>
      <w:r>
        <w:rPr>
          <w:rStyle w:val="Hyperlink"/>
          <w:color w:val="auto"/>
          <w:u w:val="none"/>
        </w:rPr>
        <w:t>www.novartisclinicaltrials.com</w:t>
      </w:r>
      <w:r>
        <w:t xml:space="preserve">, </w:t>
      </w:r>
      <w:r>
        <w:rPr>
          <w:rStyle w:val="Hyperlink"/>
          <w:color w:val="auto"/>
          <w:u w:val="none"/>
        </w:rPr>
        <w:t>www.ClinicalTrials.gov</w:t>
      </w:r>
      <w:r>
        <w:t xml:space="preserve"> in/ali v zbirki podatkov Evropske unije o kliničnih </w:t>
      </w:r>
      <w:r w:rsidR="00B14EA0">
        <w:t xml:space="preserve">raziskavah </w:t>
      </w:r>
      <w:r>
        <w:t xml:space="preserve">(EudraCT, </w:t>
      </w:r>
      <w:r>
        <w:rPr>
          <w:rStyle w:val="Hyperlink"/>
          <w:color w:val="auto"/>
          <w:u w:val="none"/>
        </w:rPr>
        <w:t>https://eudract.ema.europa.eu/</w:t>
      </w:r>
      <w:r>
        <w:t xml:space="preserve">). </w:t>
      </w:r>
    </w:p>
    <w:p w14:paraId="603DB49B" w14:textId="77777777" w:rsidR="00C201AC" w:rsidRDefault="00C201AC" w:rsidP="00C201AC">
      <w:pPr>
        <w:pStyle w:val="Heading2"/>
        <w:ind w:left="1009" w:hanging="1009"/>
      </w:pPr>
      <w:bookmarkStart w:id="13" w:name="_Toc536097874"/>
      <w:bookmarkStart w:id="14" w:name="_Toc35627983"/>
      <w:r>
        <w:t xml:space="preserve">Ali se lahko odločim za </w:t>
      </w:r>
      <w:r>
        <w:rPr>
          <w:i/>
        </w:rPr>
        <w:t>prenehanje</w:t>
      </w:r>
      <w:r>
        <w:t xml:space="preserve"> sodelovanja v raziskavi?</w:t>
      </w:r>
      <w:bookmarkEnd w:id="13"/>
      <w:bookmarkEnd w:id="14"/>
    </w:p>
    <w:p w14:paraId="3A467D51" w14:textId="3A882FFC" w:rsidR="00C201AC" w:rsidRPr="009F4ED2" w:rsidRDefault="00C201AC" w:rsidP="00C201AC">
      <w:pPr>
        <w:pStyle w:val="Text"/>
      </w:pPr>
      <w:r>
        <w:t>Vso pravico imate, da kadar koli prenehate sodelovati v tej raziskavi. Če želite prekiniti sodelovanje v raziskavi, morate obvestiti zdravnika raziskovalca.</w:t>
      </w:r>
      <w:r>
        <w:rPr>
          <w:i/>
        </w:rPr>
        <w:t xml:space="preserve"> </w:t>
      </w:r>
      <w:r>
        <w:t xml:space="preserve">To lahko pomeni: </w:t>
      </w:r>
    </w:p>
    <w:p w14:paraId="3D42728E" w14:textId="77777777" w:rsidR="00C201AC" w:rsidRPr="00EE2BAA" w:rsidRDefault="00C201AC" w:rsidP="00D4775A">
      <w:pPr>
        <w:pStyle w:val="Listlevel1"/>
        <w:numPr>
          <w:ilvl w:val="0"/>
          <w:numId w:val="25"/>
        </w:numPr>
        <w:spacing w:after="0"/>
        <w:rPr>
          <w:sz w:val="20"/>
        </w:rPr>
      </w:pPr>
      <w:r>
        <w:t xml:space="preserve">Da se boste prenehali zdraviti v raziskavi, nadaljevali pa boste z obiski. Če se odločite za prekinitev zdravljenja v raziskavi, vas bomo prosili, da čim prej spet obiščete raziskovalni center, da bomo opravili telesni pregled. </w:t>
      </w:r>
    </w:p>
    <w:p w14:paraId="39317B2B" w14:textId="77777777" w:rsidR="00C201AC" w:rsidRPr="00EE2BAA" w:rsidRDefault="00C201AC" w:rsidP="00D4775A">
      <w:pPr>
        <w:pStyle w:val="Listlevel1"/>
        <w:numPr>
          <w:ilvl w:val="0"/>
          <w:numId w:val="25"/>
        </w:numPr>
        <w:spacing w:after="0"/>
        <w:rPr>
          <w:rFonts w:ascii="Arial" w:hAnsi="Arial"/>
          <w:sz w:val="20"/>
        </w:rPr>
      </w:pPr>
      <w:r>
        <w:t>Ali da boste prenehali zdravljenje v raziskavi in v prihodnje ne boste več prihajali na obiske. Zdravnik raziskovalec ali kdo od osebja vas bo verjetno vprašal, ali vas sme do konca raziskave redno klicati po telefonu.</w:t>
      </w:r>
    </w:p>
    <w:p w14:paraId="3A4EE255" w14:textId="77777777" w:rsidR="00C201AC" w:rsidRPr="00EE2BAA" w:rsidRDefault="00C201AC" w:rsidP="00C201AC">
      <w:pPr>
        <w:pStyle w:val="Text"/>
      </w:pPr>
      <w:r>
        <w:t xml:space="preserve">Informacije, ki jih bomo do takrat v okviru raziskave že pridobili (v tem privolitvenem obrazcu so opredeljene kot osebni podatki), bomo še naprej uporabljali skupaj s podatki, ki jih bomo pridobili od drugih pacientov v raziskavi, skladno s tem dokumentom in lokalnimi zakoni. </w:t>
      </w:r>
    </w:p>
    <w:p w14:paraId="7F4DBC2E" w14:textId="77777777" w:rsidR="00C201AC" w:rsidRPr="007D3415" w:rsidRDefault="00C201AC" w:rsidP="00C201AC">
      <w:pPr>
        <w:pStyle w:val="Text"/>
      </w:pPr>
      <w:r>
        <w:t>Poleg prekinitve sodelovanja v raziskavi se lahko odločite tudi za odstop od privolitve, kot je pojasnjeno v poglavju 3.2.</w:t>
      </w:r>
    </w:p>
    <w:p w14:paraId="643920BA" w14:textId="77777777" w:rsidR="00C201AC" w:rsidRPr="006B780C" w:rsidRDefault="00C201AC" w:rsidP="00C201AC">
      <w:pPr>
        <w:pStyle w:val="Heading2"/>
        <w:ind w:left="1009" w:hanging="1009"/>
        <w:rPr>
          <w:bCs/>
        </w:rPr>
      </w:pPr>
      <w:bookmarkStart w:id="15" w:name="_733615The_choice_to_withdraw_from"/>
      <w:bookmarkStart w:id="16" w:name="_Toc499566819"/>
      <w:bookmarkStart w:id="17" w:name="_Ref534714739"/>
      <w:bookmarkStart w:id="18" w:name="_Toc536097875"/>
      <w:bookmarkStart w:id="19" w:name="_Toc35627984"/>
      <w:bookmarkEnd w:id="15"/>
      <w:r>
        <w:t>Ali lahko odstopim od privolitve v zbiranje in uporabo mojih osebnih podatkov?</w:t>
      </w:r>
      <w:bookmarkEnd w:id="16"/>
      <w:bookmarkEnd w:id="17"/>
      <w:bookmarkEnd w:id="18"/>
      <w:bookmarkEnd w:id="19"/>
    </w:p>
    <w:p w14:paraId="7EA96EAF" w14:textId="2EDD0354" w:rsidR="00C201AC" w:rsidRPr="009F4ED2" w:rsidRDefault="00C201AC" w:rsidP="00C201AC">
      <w:pPr>
        <w:pStyle w:val="Text"/>
      </w:pPr>
      <w:r>
        <w:t>Lahko se odločite, da odstopite od svoje privolitve v sodelovanje v tej raziskavi. O tem morate pisno obvestiti zdravnika raziskovalca, kar lahko storite kadar koli. To pomeni, da ne želite več sodelovati v raziskavi in ne dovolite nadaljnjega zbiranja vaših osebnih podatkov.</w:t>
      </w:r>
    </w:p>
    <w:p w14:paraId="45083E16" w14:textId="77777777" w:rsidR="00C201AC" w:rsidRPr="009F4ED2" w:rsidRDefault="00C201AC" w:rsidP="00C201AC">
      <w:pPr>
        <w:pStyle w:val="Text"/>
      </w:pPr>
      <w:r>
        <w:t>O svoji nadaljnji zdravstveni oskrbi se lahko pogovorite z zdravnikom raziskovalcem in se vrnete k svoji nadaljnji običajni zdravstveni oskrbi.</w:t>
      </w:r>
    </w:p>
    <w:p w14:paraId="6842BE69" w14:textId="77777777" w:rsidR="00C201AC" w:rsidRPr="009F4ED2" w:rsidRDefault="00C201AC" w:rsidP="00C201AC">
      <w:pPr>
        <w:pStyle w:val="Text"/>
      </w:pPr>
      <w:r>
        <w:t>Družba Novartis bo obdržala in še naprej uporabljala vaše že zbrane podatke iz raziskave (vključno s podatki analiz vaših vzorcev do odstopa od privolitve) skladno z lokalno zakonodajo. To je potrebno za preverjanje rezultatov raziskave, ugotavljanje učinkov zdravljenja v raziskavi in zagotavljanje celovitosti dokumentacije raziskave.</w:t>
      </w:r>
    </w:p>
    <w:p w14:paraId="638FBBFA" w14:textId="3DA03B28" w:rsidR="00C201AC" w:rsidRPr="007E0D06" w:rsidRDefault="00C201AC" w:rsidP="00C201AC">
      <w:pPr>
        <w:pStyle w:val="Text"/>
        <w:rPr>
          <w:i/>
        </w:rPr>
      </w:pPr>
      <w:r>
        <w:t>Imate tudi pravico zahtevati, da se vaši vzorci uničijo (oziroma kadar koli vrnejo)</w:t>
      </w:r>
      <w:r w:rsidR="00AA5587">
        <w:t>.</w:t>
      </w:r>
    </w:p>
    <w:p w14:paraId="4435B10C" w14:textId="77777777" w:rsidR="00C201AC" w:rsidRPr="009F4ED2" w:rsidRDefault="00C201AC" w:rsidP="00C201AC">
      <w:pPr>
        <w:pStyle w:val="Text"/>
      </w:pPr>
      <w:r>
        <w:t>Vaših vzorcev, ki v času vašega odstopa od privolitve še ne bodo analizirani, ne bomo več uporabljali, razen če to dovoljuje lokalna zakonodaja. Shranili jih bomo skladno z zahtevami veljavne zakonodaje.</w:t>
      </w:r>
    </w:p>
    <w:p w14:paraId="43B6065A" w14:textId="77777777" w:rsidR="00C201AC" w:rsidRDefault="00C201AC" w:rsidP="00C201AC">
      <w:pPr>
        <w:pStyle w:val="Heading2"/>
        <w:ind w:left="1009" w:hanging="1009"/>
      </w:pPr>
      <w:bookmarkStart w:id="20" w:name="_Toc35626729"/>
      <w:bookmarkStart w:id="21" w:name="_Toc35627985"/>
      <w:bookmarkStart w:id="22" w:name="_Toc35626730"/>
      <w:bookmarkStart w:id="23" w:name="_Toc35627986"/>
      <w:bookmarkStart w:id="24" w:name="_Toc509318348"/>
      <w:bookmarkStart w:id="25" w:name="_Toc536097876"/>
      <w:bookmarkStart w:id="26" w:name="_Toc35627987"/>
      <w:bookmarkEnd w:id="20"/>
      <w:bookmarkEnd w:id="21"/>
      <w:bookmarkEnd w:id="22"/>
      <w:bookmarkEnd w:id="23"/>
      <w:r>
        <w:t>Ali obstajajo razlogi, zaradi katerih bom morda moral/-a predčasno opustiti zdravljenje v raziskavi ali sodelovanje v raziskavi?</w:t>
      </w:r>
      <w:bookmarkEnd w:id="24"/>
      <w:bookmarkEnd w:id="25"/>
      <w:bookmarkEnd w:id="26"/>
    </w:p>
    <w:p w14:paraId="391E85CF" w14:textId="77777777" w:rsidR="00C201AC" w:rsidRDefault="00C201AC" w:rsidP="00C201AC">
      <w:pPr>
        <w:pStyle w:val="Text"/>
      </w:pPr>
      <w:r>
        <w:t>Zdravnik raziskovalec vas lahko izključi iz te raziskave iz katerega koli upravičenega razloga in se z vami pogovori o možnostih, ki jih imate v tem primeru.</w:t>
      </w:r>
    </w:p>
    <w:p w14:paraId="63002B3E" w14:textId="77777777" w:rsidR="00C201AC" w:rsidRDefault="00C201AC" w:rsidP="00C201AC">
      <w:pPr>
        <w:pStyle w:val="Text"/>
      </w:pPr>
      <w:r>
        <w:t>Razlogi, zakaj bi morali prenehati sodelovati v nekaterih ali vseh postopkih raziskave, vključno z zdravljenjem v raziskavi, so lahko na primer naslednji:</w:t>
      </w:r>
    </w:p>
    <w:p w14:paraId="1887C996" w14:textId="77777777" w:rsidR="00C201AC" w:rsidRDefault="00C201AC" w:rsidP="000A7D41">
      <w:pPr>
        <w:pStyle w:val="Listlevel1"/>
        <w:numPr>
          <w:ilvl w:val="0"/>
          <w:numId w:val="68"/>
        </w:numPr>
        <w:spacing w:after="0"/>
      </w:pPr>
      <w:r>
        <w:t>če potrebujete zdravilo, ki ga v tej raziskavi ni dovoljeno jemati,</w:t>
      </w:r>
    </w:p>
    <w:p w14:paraId="2C4D2DB9" w14:textId="77777777" w:rsidR="00C201AC" w:rsidRDefault="00C201AC" w:rsidP="000A7D41">
      <w:pPr>
        <w:pStyle w:val="Listlevel1"/>
        <w:numPr>
          <w:ilvl w:val="0"/>
          <w:numId w:val="68"/>
        </w:numPr>
        <w:spacing w:after="0"/>
      </w:pPr>
      <w:r>
        <w:lastRenderedPageBreak/>
        <w:t>če ne upoštevate navodil,</w:t>
      </w:r>
    </w:p>
    <w:p w14:paraId="27DFEED2" w14:textId="5A8471EA" w:rsidR="00C201AC" w:rsidRDefault="00C201AC" w:rsidP="000A7D41">
      <w:pPr>
        <w:pStyle w:val="Listlevel1"/>
        <w:numPr>
          <w:ilvl w:val="0"/>
          <w:numId w:val="68"/>
        </w:numPr>
        <w:spacing w:after="0"/>
      </w:pPr>
      <w:r>
        <w:t xml:space="preserve">če </w:t>
      </w:r>
      <w:r w:rsidR="002B3C0A">
        <w:t xml:space="preserve">ste ženska in </w:t>
      </w:r>
      <w:r>
        <w:t xml:space="preserve">zanosite ali </w:t>
      </w:r>
      <w:r w:rsidR="00C10FAA">
        <w:t xml:space="preserve">če ste moški in zanosi </w:t>
      </w:r>
      <w:r>
        <w:t>vaša partnerka, bo potrebno dodatno prostovoljno soglasje za spremljanje nosečnosti)</w:t>
      </w:r>
      <w:r w:rsidR="000A7D41">
        <w:t>,</w:t>
      </w:r>
    </w:p>
    <w:p w14:paraId="54D9B53F" w14:textId="26130EB4" w:rsidR="00C201AC" w:rsidRDefault="00C201AC" w:rsidP="000A7D41">
      <w:pPr>
        <w:pStyle w:val="Listlevel1"/>
        <w:numPr>
          <w:ilvl w:val="0"/>
          <w:numId w:val="68"/>
        </w:numPr>
        <w:spacing w:after="0"/>
      </w:pPr>
      <w:r>
        <w:t xml:space="preserve">če se pojavijo neželeni učinki </w:t>
      </w:r>
      <w:r w:rsidR="00B14EA0">
        <w:t xml:space="preserve">raziskovalnega </w:t>
      </w:r>
      <w:r>
        <w:t>zdravila, ki so za vas nesprejemljivi,</w:t>
      </w:r>
    </w:p>
    <w:p w14:paraId="3F0B0C40" w14:textId="77777777" w:rsidR="00C201AC" w:rsidRDefault="00C201AC" w:rsidP="000A7D41">
      <w:pPr>
        <w:pStyle w:val="Listlevel1"/>
        <w:numPr>
          <w:ilvl w:val="0"/>
          <w:numId w:val="68"/>
        </w:numPr>
        <w:spacing w:after="0"/>
      </w:pPr>
      <w:r>
        <w:t xml:space="preserve">če zdravnik raziskovalec meni, da bi vam nadaljnje sodelovanje v raziskavi lahko škodovalo in ne bi bilo v vašo najboljšo korist, </w:t>
      </w:r>
    </w:p>
    <w:p w14:paraId="25E1CF57" w14:textId="77777777" w:rsidR="00C201AC" w:rsidRDefault="00C201AC" w:rsidP="000A7D41">
      <w:pPr>
        <w:pStyle w:val="Listlevel1"/>
        <w:numPr>
          <w:ilvl w:val="0"/>
          <w:numId w:val="68"/>
        </w:numPr>
        <w:spacing w:after="0"/>
      </w:pPr>
      <w:r>
        <w:t xml:space="preserve">če se družba Novartis odloči, da bo ukinila to raziskavo, skupino v raziskavi ali del raziskave. </w:t>
      </w:r>
    </w:p>
    <w:p w14:paraId="62DBF925" w14:textId="77777777" w:rsidR="00C201AC" w:rsidRDefault="00C201AC" w:rsidP="00C201AC">
      <w:pPr>
        <w:pStyle w:val="Heading2"/>
        <w:ind w:left="1009" w:hanging="1009"/>
      </w:pPr>
      <w:bookmarkStart w:id="27" w:name="_Toc509318349"/>
      <w:bookmarkStart w:id="28" w:name="_Toc536097877"/>
      <w:bookmarkStart w:id="29" w:name="_Toc35627988"/>
      <w:r>
        <w:t>Kdo je lastnik podatkov in rezultatov, pridobljenih med raziskavo?</w:t>
      </w:r>
      <w:bookmarkEnd w:id="27"/>
      <w:bookmarkEnd w:id="28"/>
      <w:bookmarkEnd w:id="29"/>
      <w:r>
        <w:t xml:space="preserve"> </w:t>
      </w:r>
    </w:p>
    <w:p w14:paraId="2BF1F7A7" w14:textId="77777777" w:rsidR="00C201AC" w:rsidRDefault="00C201AC" w:rsidP="00C201AC">
      <w:pPr>
        <w:pStyle w:val="Text"/>
      </w:pPr>
      <w:r>
        <w:t>Vsi podatki in rezultati, pridobljeni v času te raziskave, so last družbe Novartis.</w:t>
      </w:r>
    </w:p>
    <w:p w14:paraId="7CB69B21" w14:textId="77777777" w:rsidR="00C201AC" w:rsidRDefault="00C201AC" w:rsidP="00C201AC">
      <w:pPr>
        <w:pStyle w:val="Heading2"/>
        <w:ind w:left="1009" w:hanging="1009"/>
      </w:pPr>
      <w:bookmarkStart w:id="30" w:name="_Toc509318350"/>
      <w:bookmarkStart w:id="31" w:name="_Toc536097878"/>
      <w:bookmarkStart w:id="32" w:name="_Toc35627989"/>
      <w:r>
        <w:t>Ali bo mogoče moje vzorce uporabljati tudi po raziskavi? (zahteve zdravstvenih organov)</w:t>
      </w:r>
      <w:bookmarkEnd w:id="30"/>
      <w:bookmarkEnd w:id="31"/>
      <w:bookmarkEnd w:id="32"/>
    </w:p>
    <w:p w14:paraId="046A3C8D" w14:textId="752C706C" w:rsidR="00C201AC" w:rsidRDefault="00C201AC" w:rsidP="00C201AC">
      <w:pPr>
        <w:pStyle w:val="Text"/>
        <w:jc w:val="left"/>
      </w:pPr>
      <w:r>
        <w:t>Zdravstveni organi lahko zahtevajo dodatno testiranje vaših vzorcev, da bi pridobili več podatkov iz raziskave. V takem primeru bo družba Novartis izvedla zahtevano testiranje.</w:t>
      </w:r>
    </w:p>
    <w:p w14:paraId="44E1D40C" w14:textId="77777777" w:rsidR="001F688E" w:rsidRDefault="001F688E" w:rsidP="00C201AC">
      <w:pPr>
        <w:pStyle w:val="Text"/>
        <w:jc w:val="left"/>
      </w:pPr>
    </w:p>
    <w:p w14:paraId="7AA18E90" w14:textId="77777777" w:rsidR="00C201AC" w:rsidRDefault="00C201AC" w:rsidP="00C201AC">
      <w:pPr>
        <w:pStyle w:val="Heading1"/>
        <w:ind w:left="1009" w:hanging="1009"/>
      </w:pPr>
      <w:bookmarkStart w:id="33" w:name="_Toc509318351"/>
      <w:bookmarkStart w:id="34" w:name="_Toc536097879"/>
      <w:bookmarkStart w:id="35" w:name="_Toc35627990"/>
      <w:r>
        <w:t>Katere so možne koristi, če se odločim za sodelovanje v tej raziskavi?</w:t>
      </w:r>
      <w:bookmarkEnd w:id="33"/>
      <w:bookmarkEnd w:id="34"/>
      <w:bookmarkEnd w:id="35"/>
    </w:p>
    <w:p w14:paraId="22E72400" w14:textId="20C5D048" w:rsidR="00C201AC" w:rsidRDefault="00C201AC" w:rsidP="00C201AC">
      <w:pPr>
        <w:pStyle w:val="Text"/>
        <w:keepNext/>
        <w:rPr>
          <w:rFonts w:eastAsiaTheme="minorEastAsia"/>
        </w:rPr>
      </w:pPr>
      <w:bookmarkStart w:id="36" w:name="_Toc536097880"/>
      <w:r>
        <w:t xml:space="preserve">Med raziskavo boste deležni standardne oskrbe. </w:t>
      </w:r>
      <w:r w:rsidRPr="00012D80">
        <w:rPr>
          <w:i/>
        </w:rPr>
        <w:t>Nab</w:t>
      </w:r>
      <w:r>
        <w:t xml:space="preserve">-paklitaksel je kemoterapija, ki se pogosto uporablja za zdravljenje pacientov z napredovalim ali metastatskim rakom dojk, vključno z vašim rakom. Koristi jemanja alpelisiba v kombinaciji z </w:t>
      </w:r>
      <w:r w:rsidRPr="00012D80">
        <w:rPr>
          <w:i/>
        </w:rPr>
        <w:t>nab</w:t>
      </w:r>
      <w:r>
        <w:t>-paklitakselom še niso določili.</w:t>
      </w:r>
    </w:p>
    <w:p w14:paraId="185CC6E1" w14:textId="2BFCBA8F" w:rsidR="00C201AC" w:rsidRDefault="00C201AC" w:rsidP="00C201AC">
      <w:pPr>
        <w:pStyle w:val="Text"/>
        <w:keepNext/>
      </w:pPr>
      <w:r>
        <w:t>Od sodelovanja v tej raziskavi morda ne boste imeli neposrednih koristi, lahko pa s tem pridemo do novih spoznanj, ki bodo v prihodnje pomagala drugim ljudem z isto boleznijo.</w:t>
      </w:r>
    </w:p>
    <w:p w14:paraId="198DD718" w14:textId="77777777" w:rsidR="001F688E" w:rsidRPr="00EE2BAA" w:rsidRDefault="001F688E" w:rsidP="00C201AC">
      <w:pPr>
        <w:pStyle w:val="Text"/>
        <w:keepNext/>
      </w:pPr>
    </w:p>
    <w:p w14:paraId="3A466607" w14:textId="77777777" w:rsidR="00C201AC" w:rsidRPr="00EE2BAA" w:rsidRDefault="00C201AC" w:rsidP="00C201AC">
      <w:pPr>
        <w:pStyle w:val="Heading1"/>
        <w:ind w:left="1009" w:hanging="1009"/>
      </w:pPr>
      <w:bookmarkStart w:id="37" w:name="_Toc35627991"/>
      <w:r>
        <w:t>Katera so možna tveganja, če se odločim za sodelovanje v tej raziskavi?</w:t>
      </w:r>
      <w:bookmarkEnd w:id="36"/>
      <w:bookmarkEnd w:id="37"/>
    </w:p>
    <w:p w14:paraId="39C4EE8A" w14:textId="77777777" w:rsidR="00C201AC" w:rsidRDefault="00C201AC" w:rsidP="00C201AC">
      <w:pPr>
        <w:pStyle w:val="Text"/>
        <w:keepNext/>
      </w:pPr>
      <w:bookmarkStart w:id="38" w:name="_Toc509318339"/>
      <w:bookmarkStart w:id="39" w:name="_Toc536097897"/>
      <w:bookmarkStart w:id="40" w:name="_Toc479685691"/>
      <w:r>
        <w:t>Med to raziskavo ste izpostavljeni spodaj navedenim neželenim učinkom. O teh tveganjih se posvetujte z zdravnikom raziskovalcem. Če menite, da ste alergični na kar koli ali katera koli zdravila, ki se jemljejo med raziskavo, o tem obvestite zdravnika raziskovalca. Ti neželeni učinki se med posameznimi pacienti razlikujejo. Zdravnik raziskovalec vas bo pozorno opazoval in spremljal neželene učinke, vendar ga morate obvestiti o pojavu kakršnih koli neželenih učinkov.</w:t>
      </w:r>
    </w:p>
    <w:p w14:paraId="52FFEF5C" w14:textId="77777777" w:rsidR="00C201AC" w:rsidRDefault="00C201AC" w:rsidP="00C201AC">
      <w:pPr>
        <w:pStyle w:val="Text"/>
        <w:keepNext/>
      </w:pPr>
      <w:r>
        <w:t>Pojavijo se lahko nepričakovani neželeni učinki, o katerih še niso poročali. Nove informacije, ki bi vam lahko pomagale pri odločitvi za nadaljnje sodelovanje v raziskavi, vam bomo sporočili, ko bodo na voljo.</w:t>
      </w:r>
    </w:p>
    <w:p w14:paraId="3F8E8459" w14:textId="4427CA0F" w:rsidR="00C201AC" w:rsidRDefault="00C201AC" w:rsidP="00C201AC">
      <w:pPr>
        <w:pStyle w:val="Text"/>
        <w:keepNext/>
      </w:pPr>
      <w:r>
        <w:t xml:space="preserve">Zdravnik raziskovalec bo še posebej pozoren na neželene učinke, ki so lahko hujši ali se pojavijo z večjo pogostnostjo zaradi kombinacije </w:t>
      </w:r>
      <w:r w:rsidR="00B14EA0">
        <w:t xml:space="preserve">raziskovalnih </w:t>
      </w:r>
      <w:r>
        <w:t xml:space="preserve">zdravil, ki jih prejemate. </w:t>
      </w:r>
      <w:r>
        <w:lastRenderedPageBreak/>
        <w:t>Zdravnik raziskovalec se lahko odloči za prenehanje zdravljenja brez vašega soglasja, če je zdravljenje preveč toksično ali škodljivo.</w:t>
      </w:r>
    </w:p>
    <w:p w14:paraId="597821B2" w14:textId="16D2FBB8" w:rsidR="00C201AC" w:rsidRDefault="00C201AC" w:rsidP="001F688E">
      <w:pPr>
        <w:pStyle w:val="Text"/>
        <w:keepNext/>
        <w:keepLines/>
      </w:pPr>
      <w:r>
        <w:t xml:space="preserve">Morebitni, spodaj opisani neželeni učinki alpelisiba temeljijo na testiranjih na živalih in izkušnjah pri rakavih pacientih. Morebitni, spodaj opisani neželeni učinki </w:t>
      </w:r>
      <w:r w:rsidRPr="00012D80">
        <w:rPr>
          <w:i/>
        </w:rPr>
        <w:t>nab</w:t>
      </w:r>
      <w:r>
        <w:t xml:space="preserve">-paklitaksela temeljijo na obsežnih izkušnjah pri </w:t>
      </w:r>
      <w:r w:rsidR="00AA5587">
        <w:t>bolnikih z rakom</w:t>
      </w:r>
      <w:r>
        <w:t>. Mogoče je, da se bodo pri vas pojavili popolnoma nepričakovani in nepredvideni neželeni učinki. Vse, ki sodelujete v raziskavi, bomo pozorno opazovali in spremljali kakršne koli neželene učinke. Njihovo preprečevanje (kadar je mogoče) je pomemben del vsakega zdravljenja raka.</w:t>
      </w:r>
    </w:p>
    <w:p w14:paraId="70B1A1EC" w14:textId="77777777" w:rsidR="00C201AC" w:rsidRDefault="00C201AC" w:rsidP="00C201AC">
      <w:pPr>
        <w:pStyle w:val="Text"/>
        <w:keepNext/>
      </w:pPr>
      <w:r>
        <w:t xml:space="preserve">Zaradi morebitnih kožnih reakcij je priporočljivo, da se izogibate izpostavljenosti soncu in se zaščitite pred neposredno izpostavljenostjo sončni svetlobi (z uporabo klobukov, sončnih očal, dolgih rokavov in hlač ter kreme za sončenje z visokim zaščitnim faktorjem). Zdravnik vam lahko zgodaj v raziskavi da zdravilo, ki ne povzroča omotice ter preprečuje ali zmanjša simptome, povezane s kožno reakcijo, predvsem če imate v anamnezi določeno vrsto alergije, kot so alergijski rinitis, astma ali alergije na zdravilo. </w:t>
      </w:r>
    </w:p>
    <w:p w14:paraId="699DC907" w14:textId="77777777" w:rsidR="00C201AC" w:rsidRPr="00023C67" w:rsidRDefault="00C201AC" w:rsidP="00C201AC">
      <w:pPr>
        <w:pStyle w:val="Text"/>
        <w:keepNext/>
        <w:rPr>
          <w:b/>
        </w:rPr>
      </w:pPr>
      <w:r>
        <w:rPr>
          <w:b/>
        </w:rPr>
        <w:t>Zdravniku povejte, če imate ali ste imeli kadar koli pred jemanjem alpelisiba kar koli od naslednjega:</w:t>
      </w:r>
    </w:p>
    <w:p w14:paraId="6535F9C4" w14:textId="77777777" w:rsidR="00C201AC" w:rsidRPr="00023C67" w:rsidRDefault="00C201AC" w:rsidP="00D4775A">
      <w:pPr>
        <w:pStyle w:val="Text"/>
        <w:keepNext/>
        <w:numPr>
          <w:ilvl w:val="0"/>
          <w:numId w:val="32"/>
        </w:numPr>
      </w:pPr>
      <w:r>
        <w:t>visoke ravni sladkorja v krvi (ali znake povišanih ravni sladkorja, kot so čezmerna žeja in suha usta, pogostejše uriniranje od običajnega ali večje količine urina od običajne, utrujenost ali slabost, povečan tek s hujšanjem);</w:t>
      </w:r>
    </w:p>
    <w:p w14:paraId="62BBC771" w14:textId="77777777" w:rsidR="00C201AC" w:rsidRPr="00023C67" w:rsidRDefault="00C201AC" w:rsidP="00D4775A">
      <w:pPr>
        <w:pStyle w:val="Text"/>
        <w:keepNext/>
        <w:numPr>
          <w:ilvl w:val="0"/>
          <w:numId w:val="32"/>
        </w:numPr>
      </w:pPr>
      <w:r>
        <w:t xml:space="preserve">izpuščaj, pordelo kožo, mehurje na ustnicah, očeh ali ustih, luščenje kože s povišano telesno temperaturo ali brez nje, kar so lahko znaki hudih kožnih reakcij (kot so Stevens-Johnsonov sindrom, multiformni eritem, toksična epidermalna nekroliza, reakcija na zdravilo z eozinofilijo in sistemskimi simptomi (DRESS)). </w:t>
      </w:r>
    </w:p>
    <w:p w14:paraId="58DF21D3" w14:textId="77777777" w:rsidR="00C201AC" w:rsidRPr="00023C67" w:rsidRDefault="00C201AC" w:rsidP="00C201AC">
      <w:pPr>
        <w:pStyle w:val="Text"/>
        <w:keepNext/>
        <w:rPr>
          <w:b/>
        </w:rPr>
      </w:pPr>
      <w:r>
        <w:rPr>
          <w:b/>
        </w:rPr>
        <w:t>Zdravniku takoj povejte, če se pri vas po začetku zdravljenja z alpelisibom pojavijo kateri koli od teh simptomov:</w:t>
      </w:r>
    </w:p>
    <w:p w14:paraId="03218B73" w14:textId="77777777" w:rsidR="00C201AC" w:rsidRPr="00023C67" w:rsidRDefault="00C201AC" w:rsidP="00D4775A">
      <w:pPr>
        <w:pStyle w:val="Listlevel1"/>
        <w:keepNext/>
        <w:numPr>
          <w:ilvl w:val="0"/>
          <w:numId w:val="33"/>
        </w:numPr>
        <w:spacing w:after="0"/>
        <w:jc w:val="both"/>
      </w:pPr>
      <w:r>
        <w:t>če opazite izpuščaj ali srbenje, koprivnico, zasoplost ali težave z dihanjem, sopihanje ali kašelj, vrtoglavico, omotico, spremembe zavesti, hipotenzijo (nizek krvni tlak), pordelost kože, otekanje obraza/žrela ali pomodrelost ustnic, jezika ali kože (morebitne znake hudih preobčutljivostnih reakcij);</w:t>
      </w:r>
    </w:p>
    <w:p w14:paraId="38EF6E8E" w14:textId="77777777" w:rsidR="00C201AC" w:rsidRPr="00023C67" w:rsidRDefault="00C201AC" w:rsidP="00D4775A">
      <w:pPr>
        <w:pStyle w:val="Listlevel1"/>
        <w:keepNext/>
        <w:widowControl w:val="0"/>
        <w:numPr>
          <w:ilvl w:val="0"/>
          <w:numId w:val="33"/>
        </w:numPr>
        <w:spacing w:before="0" w:after="0"/>
        <w:jc w:val="both"/>
        <w:rPr>
          <w:szCs w:val="24"/>
        </w:rPr>
      </w:pPr>
      <w:r>
        <w:t xml:space="preserve">če imate nove ali spreminjajoče se težave z dihanjem, vključno s težavnim ali bolečim dihanjem, kašljem, hitrim dihanjem, bolečino v prsnem košu med dihanjem, pomodrelostjo ustnic, jezika ali kože, kolcanjem, ki so lahko znaki neinfekcijskega pnevmonitisa, intersticijske pljučne bolezni (IPB) in pljučnice; </w:t>
      </w:r>
    </w:p>
    <w:p w14:paraId="547104C5" w14:textId="77777777" w:rsidR="00C201AC" w:rsidRDefault="00C201AC" w:rsidP="00D4775A">
      <w:pPr>
        <w:pStyle w:val="Listlevel1"/>
        <w:keepNext/>
        <w:numPr>
          <w:ilvl w:val="0"/>
          <w:numId w:val="33"/>
        </w:numPr>
        <w:spacing w:after="0"/>
        <w:jc w:val="both"/>
      </w:pPr>
      <w:r>
        <w:t>če imate znake povišanih ravni sladkorja v krvi, kot so povečana žeja in suha usta, pogosta potreba po uriniranju, utrujenost ali slabost, povečan tek s hujšanjem, ki so lahko znaki hiperglikemije;</w:t>
      </w:r>
    </w:p>
    <w:p w14:paraId="0ED0D97A" w14:textId="77777777" w:rsidR="00C201AC" w:rsidRPr="00C71617" w:rsidRDefault="00C201AC" w:rsidP="00D4775A">
      <w:pPr>
        <w:pStyle w:val="Listlevel1"/>
        <w:keepNext/>
        <w:numPr>
          <w:ilvl w:val="0"/>
          <w:numId w:val="33"/>
        </w:numPr>
        <w:spacing w:after="0"/>
        <w:jc w:val="both"/>
      </w:pPr>
      <w:r>
        <w:t>če imate izpuščaj, pordelo kožo, mehurje na ustnicah, očeh in ustih, luščenje kože s povišano telesno temperaturo ali brez nje, kar so lahko znaki hudih kožnih reakcij.</w:t>
      </w:r>
    </w:p>
    <w:p w14:paraId="7D33E3F9" w14:textId="457F83E8" w:rsidR="00C201AC" w:rsidRPr="00EE2BAA" w:rsidRDefault="00C201AC" w:rsidP="00C201AC">
      <w:pPr>
        <w:pStyle w:val="Text"/>
      </w:pPr>
      <w:r>
        <w:t xml:space="preserve">Tveganja so možni neželeni učinki </w:t>
      </w:r>
      <w:r w:rsidR="00B14EA0">
        <w:t xml:space="preserve">raziskovalnih </w:t>
      </w:r>
      <w:r>
        <w:t xml:space="preserve">zdravil in neželeni učinki preiskav v tej raziskavi. </w:t>
      </w:r>
      <w:r>
        <w:rPr>
          <w:b/>
          <w:bCs/>
        </w:rPr>
        <w:t>Zdravniku raziskovalcu morate povedati, če imate kakršne koli nenavadne težave ali vedenjske vzorce, če opazite neželene učinke, pa tudi v primeru, če imate preglede pri drugih zdravnikih ali vas sprejmejo v bolnišnico zunaj okvira te raziskave.</w:t>
      </w:r>
    </w:p>
    <w:p w14:paraId="4ABDD2AC" w14:textId="77777777" w:rsidR="00C201AC" w:rsidRPr="00A308E0" w:rsidRDefault="00C201AC" w:rsidP="00C201AC">
      <w:pPr>
        <w:pStyle w:val="Text"/>
        <w:rPr>
          <w:sz w:val="22"/>
        </w:rPr>
      </w:pPr>
      <w:r>
        <w:t>Kot vsa zdravila lahko alpelisib povzroči neželene učinke, ki pa se ne pojavijo pri vseh pacientih.</w:t>
      </w:r>
      <w:r>
        <w:rPr>
          <w:rFonts w:ascii="Segoe UI" w:hAnsi="Segoe UI"/>
          <w:color w:val="000000"/>
          <w:sz w:val="20"/>
        </w:rPr>
        <w:t xml:space="preserve"> </w:t>
      </w:r>
    </w:p>
    <w:p w14:paraId="6F47FD34" w14:textId="47F428AF" w:rsidR="00C201AC" w:rsidRPr="00023C67" w:rsidRDefault="00C201AC" w:rsidP="00C201AC">
      <w:pPr>
        <w:pStyle w:val="Text"/>
        <w:keepNext/>
      </w:pPr>
      <w:r>
        <w:lastRenderedPageBreak/>
        <w:t xml:space="preserve">Možni neželeni učinki </w:t>
      </w:r>
      <w:r w:rsidR="00B7455B">
        <w:t xml:space="preserve">raziskovalnega </w:t>
      </w:r>
      <w:r>
        <w:t xml:space="preserve">zdravila so med drugim lahko: </w:t>
      </w:r>
    </w:p>
    <w:p w14:paraId="37C9A33C" w14:textId="77777777" w:rsidR="00C201AC" w:rsidRDefault="00C201AC" w:rsidP="00C201AC">
      <w:pPr>
        <w:pStyle w:val="Heading6"/>
      </w:pPr>
      <w:bookmarkStart w:id="41" w:name="_Toc34228892"/>
      <w:r>
        <w:t xml:space="preserve">Preglednica </w:t>
      </w:r>
      <w:r>
        <w:rPr>
          <w:bCs/>
        </w:rPr>
        <w:fldChar w:fldCharType="begin"/>
      </w:r>
      <w:r>
        <w:rPr>
          <w:bCs/>
        </w:rPr>
        <w:instrText xml:space="preserve"> STYLEREF "1" \n  \* MERGEFORMAT </w:instrText>
      </w:r>
      <w:r>
        <w:rPr>
          <w:bCs/>
        </w:rPr>
        <w:fldChar w:fldCharType="separate"/>
      </w:r>
      <w:r>
        <w:rPr>
          <w:bCs/>
          <w:noProof/>
        </w:rPr>
        <w:t>5</w:t>
      </w:r>
      <w:r>
        <w:rPr>
          <w:bCs/>
        </w:rPr>
        <w:fldChar w:fldCharType="end"/>
      </w:r>
      <w:r>
        <w:t>-</w:t>
      </w:r>
      <w:r w:rsidR="00650884">
        <w:fldChar w:fldCharType="begin"/>
      </w:r>
      <w:r w:rsidR="00650884">
        <w:instrText xml:space="preserve">  SEQ Table \s 1 \* ARABIC  \* MERGEFORMAT </w:instrText>
      </w:r>
      <w:r w:rsidR="00650884">
        <w:fldChar w:fldCharType="separate"/>
      </w:r>
      <w:r>
        <w:rPr>
          <w:noProof/>
        </w:rPr>
        <w:t>1</w:t>
      </w:r>
      <w:r w:rsidR="00650884">
        <w:rPr>
          <w:noProof/>
        </w:rPr>
        <w:fldChar w:fldCharType="end"/>
      </w:r>
      <w:r>
        <w:tab/>
        <w:t xml:space="preserve">Neželeni </w:t>
      </w:r>
      <w:bookmarkEnd w:id="38"/>
      <w:r>
        <w:t>učinki</w:t>
      </w:r>
      <w:bookmarkEnd w:id="39"/>
      <w:r>
        <w:t xml:space="preserve"> alpelisiba</w:t>
      </w:r>
      <w:bookmarkEnd w:id="41"/>
    </w:p>
    <w:tbl>
      <w:tblPr>
        <w:tblStyle w:val="TableGrid10"/>
        <w:tblW w:w="5000" w:type="pct"/>
        <w:tblLook w:val="04A0" w:firstRow="1" w:lastRow="0" w:firstColumn="1" w:lastColumn="0" w:noHBand="0" w:noVBand="1"/>
      </w:tblPr>
      <w:tblGrid>
        <w:gridCol w:w="9073"/>
      </w:tblGrid>
      <w:tr w:rsidR="00C201AC" w14:paraId="77335A0F" w14:textId="77777777" w:rsidTr="00764F08">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4D880BA3" w14:textId="77777777" w:rsidR="00C201AC" w:rsidRDefault="00C201AC" w:rsidP="00764F08">
            <w:pPr>
              <w:pStyle w:val="Text"/>
              <w:rPr>
                <w:rFonts w:ascii="Arial" w:hAnsi="Arial" w:cs="Arial"/>
                <w:sz w:val="20"/>
              </w:rPr>
            </w:pPr>
            <w:r>
              <w:rPr>
                <w:rFonts w:ascii="Arial" w:hAnsi="Arial"/>
                <w:b/>
                <w:bCs/>
                <w:sz w:val="20"/>
              </w:rPr>
              <w:t>Zelo pogosti neželeni učinki (pojavijo se lahko pri enem ali več pacientih od 10)</w:t>
            </w:r>
          </w:p>
        </w:tc>
      </w:tr>
      <w:tr w:rsidR="00C201AC" w:rsidRPr="00A308E0" w14:paraId="1C92BD92" w14:textId="77777777" w:rsidTr="00764F08">
        <w:trPr>
          <w:trHeight w:val="1208"/>
        </w:trPr>
        <w:tc>
          <w:tcPr>
            <w:tcW w:w="5000" w:type="pct"/>
            <w:tcBorders>
              <w:top w:val="single" w:sz="4" w:space="0" w:color="auto"/>
              <w:left w:val="single" w:sz="4" w:space="0" w:color="auto"/>
              <w:bottom w:val="single" w:sz="4" w:space="0" w:color="auto"/>
              <w:right w:val="single" w:sz="4" w:space="0" w:color="auto"/>
            </w:tcBorders>
          </w:tcPr>
          <w:p w14:paraId="0812D63B" w14:textId="77777777" w:rsidR="00C201AC" w:rsidRPr="002931B8" w:rsidRDefault="00C201AC" w:rsidP="00D4775A">
            <w:pPr>
              <w:pStyle w:val="Text"/>
              <w:numPr>
                <w:ilvl w:val="0"/>
                <w:numId w:val="34"/>
              </w:numPr>
              <w:rPr>
                <w:rFonts w:ascii="Arial" w:hAnsi="Arial" w:cs="Arial"/>
                <w:sz w:val="20"/>
              </w:rPr>
            </w:pPr>
            <w:r>
              <w:rPr>
                <w:rFonts w:ascii="Arial" w:hAnsi="Arial"/>
                <w:sz w:val="20"/>
              </w:rPr>
              <w:t>Kožni izpuščaj (izbruh in/ali pordelost kože s srbenjem, ki je lahko generalizirano, ali brez njega). Takoj obvestite zdravnika, če opazite kakršne koli spremembe na koži.</w:t>
            </w:r>
          </w:p>
          <w:p w14:paraId="55B154BF" w14:textId="77777777" w:rsidR="00C201AC" w:rsidRPr="002931B8" w:rsidRDefault="00C201AC" w:rsidP="00D4775A">
            <w:pPr>
              <w:pStyle w:val="Listlevel1"/>
              <w:numPr>
                <w:ilvl w:val="0"/>
                <w:numId w:val="34"/>
              </w:numPr>
              <w:spacing w:after="0"/>
              <w:jc w:val="both"/>
              <w:rPr>
                <w:rFonts w:ascii="Arial" w:hAnsi="Arial" w:cs="Arial"/>
                <w:sz w:val="20"/>
              </w:rPr>
            </w:pPr>
            <w:r>
              <w:rPr>
                <w:rFonts w:ascii="Arial" w:hAnsi="Arial"/>
                <w:sz w:val="20"/>
              </w:rPr>
              <w:t>Suha koža, srbeča koža</w:t>
            </w:r>
          </w:p>
          <w:p w14:paraId="0F0D0FE3" w14:textId="77777777" w:rsidR="00C201AC" w:rsidRPr="002931B8" w:rsidRDefault="00C201AC" w:rsidP="00D4775A">
            <w:pPr>
              <w:pStyle w:val="Listlevel1"/>
              <w:numPr>
                <w:ilvl w:val="0"/>
                <w:numId w:val="34"/>
              </w:numPr>
              <w:spacing w:after="0"/>
              <w:jc w:val="both"/>
              <w:rPr>
                <w:rFonts w:ascii="Arial" w:hAnsi="Arial" w:cs="Arial"/>
                <w:sz w:val="20"/>
              </w:rPr>
            </w:pPr>
            <w:r>
              <w:rPr>
                <w:rFonts w:ascii="Arial" w:hAnsi="Arial"/>
                <w:sz w:val="20"/>
              </w:rPr>
              <w:t>Suhe telesne sluznice (suha usta, suha vulva in nožnica)</w:t>
            </w:r>
          </w:p>
          <w:p w14:paraId="03272B8B" w14:textId="1EC81EEA" w:rsidR="00C201AC" w:rsidRPr="002931B8" w:rsidRDefault="00C201AC" w:rsidP="00D4775A">
            <w:pPr>
              <w:pStyle w:val="Listlevel1"/>
              <w:numPr>
                <w:ilvl w:val="0"/>
                <w:numId w:val="34"/>
              </w:numPr>
              <w:spacing w:after="0"/>
              <w:jc w:val="both"/>
              <w:rPr>
                <w:rFonts w:ascii="Arial" w:hAnsi="Arial" w:cs="Arial"/>
                <w:sz w:val="20"/>
              </w:rPr>
            </w:pPr>
            <w:r>
              <w:rPr>
                <w:rFonts w:ascii="Arial" w:hAnsi="Arial"/>
                <w:sz w:val="20"/>
              </w:rPr>
              <w:t xml:space="preserve">Povišana raven sladkorja v krvi (hiperglikemija): do nje navadno pride v prvih dveh ciklih zdravljenja in jo lahko spremljajo klinični simptomi, kot so čezmerna žeja, zamegljen vid, utrujenost, glavobol ali pogosto uriniranje. V nekaterih primerih se lahko takoj pojavijo zelo visoke ravni, ki zahtevajo hospitalizacijo. </w:t>
            </w:r>
            <w:r w:rsidR="004D4141">
              <w:rPr>
                <w:rFonts w:ascii="Arial" w:hAnsi="Arial"/>
                <w:sz w:val="20"/>
              </w:rPr>
              <w:t>Pri n</w:t>
            </w:r>
            <w:r>
              <w:rPr>
                <w:rFonts w:ascii="Arial" w:hAnsi="Arial"/>
                <w:sz w:val="20"/>
              </w:rPr>
              <w:t>ekaj pacient</w:t>
            </w:r>
            <w:r w:rsidR="004D4141">
              <w:rPr>
                <w:rFonts w:ascii="Arial" w:hAnsi="Arial"/>
                <w:sz w:val="20"/>
              </w:rPr>
              <w:t>ih</w:t>
            </w:r>
            <w:r>
              <w:rPr>
                <w:rFonts w:ascii="Arial" w:hAnsi="Arial"/>
                <w:sz w:val="20"/>
              </w:rPr>
              <w:t xml:space="preserve"> </w:t>
            </w:r>
            <w:r w:rsidR="004D4141">
              <w:rPr>
                <w:rFonts w:ascii="Arial" w:hAnsi="Arial"/>
                <w:sz w:val="20"/>
              </w:rPr>
              <w:t>so</w:t>
            </w:r>
            <w:r>
              <w:rPr>
                <w:rFonts w:ascii="Arial" w:hAnsi="Arial"/>
                <w:sz w:val="20"/>
              </w:rPr>
              <w:t xml:space="preserve"> poročal</w:t>
            </w:r>
            <w:r w:rsidR="004D4141">
              <w:rPr>
                <w:rFonts w:ascii="Arial" w:hAnsi="Arial"/>
                <w:sz w:val="20"/>
              </w:rPr>
              <w:t>i</w:t>
            </w:r>
            <w:r>
              <w:rPr>
                <w:rFonts w:ascii="Arial" w:hAnsi="Arial"/>
                <w:sz w:val="20"/>
              </w:rPr>
              <w:t xml:space="preserve"> o </w:t>
            </w:r>
            <w:r w:rsidR="007E0D06">
              <w:rPr>
                <w:rFonts w:ascii="Arial" w:hAnsi="Arial"/>
                <w:sz w:val="20"/>
              </w:rPr>
              <w:t xml:space="preserve">življenje ogrožajočih </w:t>
            </w:r>
            <w:r>
              <w:rPr>
                <w:rFonts w:ascii="Arial" w:hAnsi="Arial"/>
                <w:sz w:val="20"/>
              </w:rPr>
              <w:t xml:space="preserve">povišanih ravneh sladkorja v krvi. Povišane ravni sladkorja v krvi se med raziskavo pozorno spremljajo in jih je običajno mogoče dobro nadzorovati s peroralnimi antidiabetiki, kot je metformin. Občasno bo za uspešno nadzorovanje povišanih ravni sladkorja v krvi, ki jih povzroči alpelisib, potrebna kratkotrajna uporaba insulina. Za zagotavljanje vaše varnosti bomo pozorno spremljali ravni sladkorja v krvi. </w:t>
            </w:r>
          </w:p>
          <w:p w14:paraId="10BE3031" w14:textId="77777777" w:rsidR="00C201AC" w:rsidRPr="002931B8" w:rsidRDefault="00C201AC" w:rsidP="00D4775A">
            <w:pPr>
              <w:pStyle w:val="Listlevel1"/>
              <w:numPr>
                <w:ilvl w:val="0"/>
                <w:numId w:val="34"/>
              </w:numPr>
              <w:spacing w:after="0"/>
              <w:jc w:val="both"/>
              <w:rPr>
                <w:rFonts w:ascii="Arial" w:hAnsi="Arial" w:cs="Arial"/>
                <w:sz w:val="20"/>
              </w:rPr>
            </w:pPr>
            <w:r>
              <w:rPr>
                <w:rFonts w:ascii="Arial" w:hAnsi="Arial"/>
                <w:sz w:val="20"/>
              </w:rPr>
              <w:t>Driska</w:t>
            </w:r>
          </w:p>
          <w:p w14:paraId="6B4B8039" w14:textId="77777777" w:rsidR="00C201AC" w:rsidRPr="002931B8" w:rsidRDefault="00C201AC" w:rsidP="00D4775A">
            <w:pPr>
              <w:pStyle w:val="Listlevel1"/>
              <w:numPr>
                <w:ilvl w:val="0"/>
                <w:numId w:val="34"/>
              </w:numPr>
              <w:spacing w:after="0"/>
              <w:jc w:val="both"/>
              <w:rPr>
                <w:rFonts w:ascii="Arial" w:hAnsi="Arial" w:cs="Arial"/>
                <w:sz w:val="20"/>
              </w:rPr>
            </w:pPr>
            <w:r>
              <w:rPr>
                <w:rFonts w:ascii="Arial" w:hAnsi="Arial"/>
                <w:sz w:val="20"/>
              </w:rPr>
              <w:t>Dispepsija (razdražen želodec)</w:t>
            </w:r>
          </w:p>
          <w:p w14:paraId="4A82F2EF" w14:textId="77777777" w:rsidR="00C201AC" w:rsidRPr="002931B8" w:rsidRDefault="00C201AC" w:rsidP="00D4775A">
            <w:pPr>
              <w:pStyle w:val="Listlevel1"/>
              <w:numPr>
                <w:ilvl w:val="0"/>
                <w:numId w:val="34"/>
              </w:numPr>
              <w:spacing w:after="0"/>
              <w:jc w:val="both"/>
              <w:rPr>
                <w:rFonts w:ascii="Arial" w:hAnsi="Arial" w:cs="Arial"/>
                <w:sz w:val="20"/>
              </w:rPr>
            </w:pPr>
            <w:r>
              <w:rPr>
                <w:rFonts w:ascii="Arial" w:hAnsi="Arial"/>
                <w:sz w:val="20"/>
              </w:rPr>
              <w:t>Slabost in/ali bruhanje</w:t>
            </w:r>
          </w:p>
          <w:p w14:paraId="1CAE87C7" w14:textId="77777777" w:rsidR="00C201AC" w:rsidRPr="002931B8" w:rsidRDefault="00C201AC" w:rsidP="00D4775A">
            <w:pPr>
              <w:pStyle w:val="Listlevel1"/>
              <w:numPr>
                <w:ilvl w:val="0"/>
                <w:numId w:val="34"/>
              </w:numPr>
              <w:spacing w:after="0"/>
              <w:jc w:val="both"/>
              <w:rPr>
                <w:rFonts w:ascii="Arial" w:hAnsi="Arial" w:cs="Arial"/>
                <w:sz w:val="20"/>
              </w:rPr>
            </w:pPr>
            <w:r>
              <w:rPr>
                <w:rFonts w:ascii="Arial" w:hAnsi="Arial"/>
                <w:sz w:val="20"/>
              </w:rPr>
              <w:t>Vnetje in bolečina v ustih (stomatitis)</w:t>
            </w:r>
          </w:p>
          <w:p w14:paraId="6E9BA5AC" w14:textId="77777777" w:rsidR="00C201AC" w:rsidRPr="002931B8" w:rsidRDefault="00C201AC" w:rsidP="00D4775A">
            <w:pPr>
              <w:pStyle w:val="Listlevel1"/>
              <w:numPr>
                <w:ilvl w:val="0"/>
                <w:numId w:val="34"/>
              </w:numPr>
              <w:spacing w:after="0"/>
              <w:jc w:val="both"/>
              <w:rPr>
                <w:rFonts w:ascii="Arial" w:hAnsi="Arial" w:cs="Arial"/>
                <w:sz w:val="20"/>
              </w:rPr>
            </w:pPr>
            <w:r>
              <w:rPr>
                <w:rFonts w:ascii="Arial" w:hAnsi="Arial"/>
                <w:sz w:val="20"/>
              </w:rPr>
              <w:t>Vnetje (otekanje in pordelost) telesnih sluznic</w:t>
            </w:r>
          </w:p>
          <w:p w14:paraId="642FA328" w14:textId="77777777" w:rsidR="00C201AC" w:rsidRPr="002931B8" w:rsidRDefault="00C201AC" w:rsidP="00D4775A">
            <w:pPr>
              <w:pStyle w:val="Listlevel1"/>
              <w:numPr>
                <w:ilvl w:val="0"/>
                <w:numId w:val="34"/>
              </w:numPr>
              <w:spacing w:after="0"/>
              <w:jc w:val="both"/>
              <w:rPr>
                <w:rFonts w:ascii="Arial" w:hAnsi="Arial" w:cs="Arial"/>
                <w:sz w:val="20"/>
              </w:rPr>
            </w:pPr>
            <w:r>
              <w:rPr>
                <w:rFonts w:ascii="Arial" w:hAnsi="Arial"/>
                <w:sz w:val="20"/>
              </w:rPr>
              <w:t>Okužba sečil (ki se kaže z bolečim in pogostim uriniranjem)</w:t>
            </w:r>
          </w:p>
          <w:p w14:paraId="1293101F" w14:textId="77777777" w:rsidR="00C201AC" w:rsidRPr="002931B8" w:rsidRDefault="00C201AC" w:rsidP="00D4775A">
            <w:pPr>
              <w:pStyle w:val="Listlevel1"/>
              <w:numPr>
                <w:ilvl w:val="0"/>
                <w:numId w:val="34"/>
              </w:numPr>
              <w:spacing w:after="0"/>
              <w:jc w:val="both"/>
              <w:rPr>
                <w:rFonts w:ascii="Arial" w:hAnsi="Arial" w:cs="Arial"/>
                <w:sz w:val="20"/>
              </w:rPr>
            </w:pPr>
            <w:r>
              <w:rPr>
                <w:rFonts w:ascii="Arial" w:hAnsi="Arial"/>
                <w:sz w:val="20"/>
              </w:rPr>
              <w:t>Izpadanje las</w:t>
            </w:r>
          </w:p>
          <w:p w14:paraId="2EDE3FE4" w14:textId="77777777" w:rsidR="00C201AC" w:rsidRPr="002931B8" w:rsidRDefault="00C201AC" w:rsidP="00D4775A">
            <w:pPr>
              <w:pStyle w:val="Listlevel1"/>
              <w:numPr>
                <w:ilvl w:val="0"/>
                <w:numId w:val="34"/>
              </w:numPr>
              <w:spacing w:after="0"/>
              <w:jc w:val="both"/>
              <w:rPr>
                <w:rFonts w:ascii="Arial" w:hAnsi="Arial" w:cs="Arial"/>
                <w:sz w:val="20"/>
              </w:rPr>
            </w:pPr>
            <w:r>
              <w:rPr>
                <w:rFonts w:ascii="Arial" w:hAnsi="Arial"/>
                <w:sz w:val="20"/>
              </w:rPr>
              <w:t>Utrujenost/šibkost</w:t>
            </w:r>
          </w:p>
          <w:p w14:paraId="1F45E45F" w14:textId="77777777" w:rsidR="00C201AC" w:rsidRPr="002931B8" w:rsidRDefault="00C201AC" w:rsidP="00D4775A">
            <w:pPr>
              <w:pStyle w:val="Listlevel1"/>
              <w:numPr>
                <w:ilvl w:val="0"/>
                <w:numId w:val="34"/>
              </w:numPr>
              <w:spacing w:after="0"/>
              <w:jc w:val="both"/>
              <w:rPr>
                <w:rFonts w:ascii="Arial" w:hAnsi="Arial" w:cs="Arial"/>
                <w:sz w:val="20"/>
              </w:rPr>
            </w:pPr>
            <w:r>
              <w:rPr>
                <w:rFonts w:ascii="Arial" w:hAnsi="Arial"/>
                <w:sz w:val="20"/>
              </w:rPr>
              <w:t>Zmanjšan tek</w:t>
            </w:r>
          </w:p>
          <w:p w14:paraId="5756E27B" w14:textId="77777777" w:rsidR="00C201AC" w:rsidRPr="002931B8" w:rsidRDefault="00C201AC" w:rsidP="00D4775A">
            <w:pPr>
              <w:pStyle w:val="Listlevel1"/>
              <w:numPr>
                <w:ilvl w:val="0"/>
                <w:numId w:val="34"/>
              </w:numPr>
              <w:spacing w:after="0"/>
              <w:jc w:val="both"/>
              <w:rPr>
                <w:rFonts w:ascii="Arial" w:hAnsi="Arial" w:cs="Arial"/>
                <w:sz w:val="20"/>
              </w:rPr>
            </w:pPr>
            <w:r>
              <w:rPr>
                <w:rFonts w:ascii="Arial" w:hAnsi="Arial"/>
                <w:sz w:val="20"/>
              </w:rPr>
              <w:t>Hujšanje</w:t>
            </w:r>
          </w:p>
          <w:p w14:paraId="3B3B7DF2" w14:textId="77777777" w:rsidR="00C201AC" w:rsidRPr="002931B8" w:rsidRDefault="00C201AC" w:rsidP="00D4775A">
            <w:pPr>
              <w:pStyle w:val="Listlevel1"/>
              <w:numPr>
                <w:ilvl w:val="0"/>
                <w:numId w:val="34"/>
              </w:numPr>
              <w:spacing w:after="0"/>
              <w:jc w:val="both"/>
              <w:rPr>
                <w:rFonts w:ascii="Arial" w:hAnsi="Arial" w:cs="Arial"/>
                <w:sz w:val="20"/>
              </w:rPr>
            </w:pPr>
            <w:r>
              <w:rPr>
                <w:rFonts w:ascii="Arial" w:hAnsi="Arial"/>
                <w:sz w:val="20"/>
              </w:rPr>
              <w:t>Spremembe okušanja</w:t>
            </w:r>
          </w:p>
          <w:p w14:paraId="745B9104" w14:textId="77777777" w:rsidR="00C201AC" w:rsidRPr="002931B8" w:rsidRDefault="00C201AC" w:rsidP="00D4775A">
            <w:pPr>
              <w:pStyle w:val="Listlevel1"/>
              <w:numPr>
                <w:ilvl w:val="0"/>
                <w:numId w:val="34"/>
              </w:numPr>
              <w:jc w:val="both"/>
              <w:rPr>
                <w:rFonts w:ascii="Arial" w:hAnsi="Arial" w:cs="Arial"/>
                <w:sz w:val="20"/>
              </w:rPr>
            </w:pPr>
            <w:r>
              <w:rPr>
                <w:rFonts w:ascii="Arial" w:hAnsi="Arial"/>
                <w:sz w:val="20"/>
              </w:rPr>
              <w:t>Majhno število rdečih krvničk (anemija)</w:t>
            </w:r>
          </w:p>
          <w:p w14:paraId="77D73A10" w14:textId="77777777" w:rsidR="00C201AC" w:rsidRPr="002931B8" w:rsidRDefault="00C201AC" w:rsidP="00D4775A">
            <w:pPr>
              <w:pStyle w:val="Listlevel1"/>
              <w:numPr>
                <w:ilvl w:val="0"/>
                <w:numId w:val="34"/>
              </w:numPr>
              <w:jc w:val="both"/>
              <w:rPr>
                <w:rFonts w:ascii="Arial" w:hAnsi="Arial" w:cs="Arial"/>
                <w:sz w:val="20"/>
              </w:rPr>
            </w:pPr>
            <w:r>
              <w:rPr>
                <w:rFonts w:ascii="Arial" w:hAnsi="Arial"/>
                <w:sz w:val="20"/>
              </w:rPr>
              <w:t>Bolečina v trebuhu</w:t>
            </w:r>
          </w:p>
          <w:p w14:paraId="16DB8282" w14:textId="77777777" w:rsidR="00C201AC" w:rsidRPr="002931B8" w:rsidRDefault="00C201AC" w:rsidP="00D4775A">
            <w:pPr>
              <w:pStyle w:val="Listlevel1"/>
              <w:numPr>
                <w:ilvl w:val="0"/>
                <w:numId w:val="34"/>
              </w:numPr>
              <w:jc w:val="both"/>
              <w:rPr>
                <w:rFonts w:ascii="Arial" w:hAnsi="Arial" w:cs="Arial"/>
                <w:sz w:val="20"/>
              </w:rPr>
            </w:pPr>
            <w:r>
              <w:rPr>
                <w:rFonts w:ascii="Arial" w:hAnsi="Arial"/>
                <w:sz w:val="20"/>
              </w:rPr>
              <w:t>Otekanje udov</w:t>
            </w:r>
          </w:p>
          <w:p w14:paraId="7E2A7117" w14:textId="77777777" w:rsidR="00C201AC" w:rsidRPr="002931B8" w:rsidRDefault="00C201AC" w:rsidP="00D4775A">
            <w:pPr>
              <w:pStyle w:val="Listlevel1"/>
              <w:numPr>
                <w:ilvl w:val="0"/>
                <w:numId w:val="34"/>
              </w:numPr>
              <w:jc w:val="both"/>
              <w:rPr>
                <w:rFonts w:ascii="Arial" w:hAnsi="Arial" w:cs="Arial"/>
                <w:sz w:val="20"/>
              </w:rPr>
            </w:pPr>
            <w:r>
              <w:rPr>
                <w:rFonts w:ascii="Arial" w:hAnsi="Arial"/>
                <w:sz w:val="20"/>
              </w:rPr>
              <w:t>Povišana telesna temperatura</w:t>
            </w:r>
          </w:p>
          <w:p w14:paraId="3D418494" w14:textId="77777777" w:rsidR="00C201AC" w:rsidRDefault="00C201AC" w:rsidP="00D4775A">
            <w:pPr>
              <w:pStyle w:val="Listlevel1"/>
              <w:numPr>
                <w:ilvl w:val="0"/>
                <w:numId w:val="34"/>
              </w:numPr>
              <w:jc w:val="both"/>
              <w:rPr>
                <w:rFonts w:ascii="Arial" w:hAnsi="Arial" w:cs="Arial"/>
                <w:sz w:val="20"/>
              </w:rPr>
            </w:pPr>
            <w:r>
              <w:rPr>
                <w:rFonts w:ascii="Arial" w:hAnsi="Arial"/>
                <w:sz w:val="20"/>
              </w:rPr>
              <w:t>Glavobol</w:t>
            </w:r>
          </w:p>
          <w:p w14:paraId="1587FA1C" w14:textId="77777777" w:rsidR="00C201AC" w:rsidRPr="00A308E0" w:rsidRDefault="00C201AC" w:rsidP="00D4775A">
            <w:pPr>
              <w:pStyle w:val="Listlevel1"/>
              <w:numPr>
                <w:ilvl w:val="0"/>
                <w:numId w:val="34"/>
              </w:numPr>
              <w:jc w:val="both"/>
              <w:rPr>
                <w:rFonts w:ascii="Arial" w:hAnsi="Arial" w:cs="Arial"/>
                <w:sz w:val="20"/>
              </w:rPr>
            </w:pPr>
            <w:r>
              <w:rPr>
                <w:rFonts w:ascii="Arial" w:hAnsi="Arial"/>
                <w:sz w:val="20"/>
              </w:rPr>
              <w:t>Spremembe izvidov krvnih preiskav za ledvice – te nam lahko pokažejo, kako dobro delujejo ledvice (povečanje kreatinina v krvi)</w:t>
            </w:r>
          </w:p>
        </w:tc>
      </w:tr>
      <w:tr w:rsidR="00C201AC" w14:paraId="6130F992" w14:textId="77777777" w:rsidTr="00764F08">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447F42C3" w14:textId="77777777" w:rsidR="00C201AC" w:rsidRDefault="00C201AC" w:rsidP="00764F08">
            <w:pPr>
              <w:pStyle w:val="Text"/>
              <w:rPr>
                <w:rFonts w:ascii="Arial" w:hAnsi="Arial" w:cs="Arial"/>
                <w:sz w:val="20"/>
              </w:rPr>
            </w:pPr>
            <w:r>
              <w:rPr>
                <w:rFonts w:ascii="Arial" w:hAnsi="Arial"/>
                <w:b/>
                <w:bCs/>
                <w:sz w:val="20"/>
              </w:rPr>
              <w:t>Pogosti neželeni učinki (pojavijo se lahko pri 1 do 10 pacientih od 100)</w:t>
            </w:r>
          </w:p>
        </w:tc>
      </w:tr>
      <w:tr w:rsidR="00C201AC" w:rsidRPr="00725178" w14:paraId="72F96D57" w14:textId="77777777" w:rsidTr="00764F08">
        <w:tc>
          <w:tcPr>
            <w:tcW w:w="5000" w:type="pct"/>
            <w:tcBorders>
              <w:top w:val="single" w:sz="4" w:space="0" w:color="auto"/>
              <w:left w:val="single" w:sz="4" w:space="0" w:color="auto"/>
              <w:bottom w:val="single" w:sz="4" w:space="0" w:color="auto"/>
              <w:right w:val="single" w:sz="4" w:space="0" w:color="auto"/>
            </w:tcBorders>
          </w:tcPr>
          <w:p w14:paraId="2EE341DD" w14:textId="77777777" w:rsidR="00C201AC" w:rsidRPr="00370499" w:rsidRDefault="00C201AC" w:rsidP="00786835">
            <w:pPr>
              <w:pStyle w:val="ListParagraph"/>
              <w:numPr>
                <w:ilvl w:val="0"/>
                <w:numId w:val="35"/>
              </w:numPr>
              <w:spacing w:before="40" w:after="20"/>
              <w:ind w:left="357" w:hanging="357"/>
              <w:contextualSpacing/>
              <w:jc w:val="both"/>
              <w:rPr>
                <w:rFonts w:ascii="Arial" w:hAnsi="Arial" w:cs="Arial"/>
                <w:sz w:val="20"/>
              </w:rPr>
            </w:pPr>
            <w:r>
              <w:rPr>
                <w:rFonts w:ascii="Arial" w:hAnsi="Arial"/>
                <w:sz w:val="20"/>
              </w:rPr>
              <w:t>Zmanjšanje števila krvnih celic (trombocitov ali limfocitov)</w:t>
            </w:r>
          </w:p>
          <w:p w14:paraId="5F627D5F" w14:textId="77777777" w:rsidR="00C201AC" w:rsidRPr="00DF41A3" w:rsidRDefault="00C201AC" w:rsidP="00786835">
            <w:pPr>
              <w:pStyle w:val="ListParagraph"/>
              <w:numPr>
                <w:ilvl w:val="0"/>
                <w:numId w:val="35"/>
              </w:numPr>
              <w:spacing w:before="40" w:after="20"/>
              <w:ind w:left="357" w:hanging="357"/>
              <w:contextualSpacing/>
              <w:jc w:val="both"/>
              <w:rPr>
                <w:rFonts w:ascii="Arial" w:hAnsi="Arial" w:cs="Arial"/>
                <w:sz w:val="20"/>
              </w:rPr>
            </w:pPr>
            <w:r>
              <w:rPr>
                <w:rFonts w:ascii="Arial" w:hAnsi="Arial"/>
                <w:sz w:val="20"/>
              </w:rPr>
              <w:t>Suhe oči</w:t>
            </w:r>
          </w:p>
          <w:p w14:paraId="6070874B" w14:textId="77777777" w:rsidR="00C201AC" w:rsidRPr="007F1E44" w:rsidRDefault="00C201AC" w:rsidP="00786835">
            <w:pPr>
              <w:pStyle w:val="ListParagraph"/>
              <w:numPr>
                <w:ilvl w:val="0"/>
                <w:numId w:val="35"/>
              </w:numPr>
              <w:spacing w:before="40" w:after="20"/>
              <w:ind w:left="357" w:hanging="357"/>
              <w:contextualSpacing/>
              <w:jc w:val="both"/>
              <w:rPr>
                <w:rFonts w:ascii="Arial" w:hAnsi="Arial" w:cs="Arial"/>
                <w:sz w:val="20"/>
              </w:rPr>
            </w:pPr>
            <w:r>
              <w:rPr>
                <w:rFonts w:ascii="Arial" w:hAnsi="Arial"/>
                <w:sz w:val="20"/>
              </w:rPr>
              <w:t>Zamegljen vid</w:t>
            </w:r>
          </w:p>
          <w:p w14:paraId="580323A8" w14:textId="77777777" w:rsidR="00C201AC" w:rsidRPr="00A308E0" w:rsidRDefault="00C201AC" w:rsidP="00786835">
            <w:pPr>
              <w:pStyle w:val="ListParagraph"/>
              <w:numPr>
                <w:ilvl w:val="0"/>
                <w:numId w:val="35"/>
              </w:numPr>
              <w:spacing w:before="40" w:after="20"/>
              <w:ind w:left="357" w:hanging="357"/>
              <w:contextualSpacing/>
              <w:jc w:val="both"/>
              <w:rPr>
                <w:rFonts w:ascii="Arial" w:hAnsi="Arial" w:cs="Arial"/>
                <w:sz w:val="20"/>
              </w:rPr>
            </w:pPr>
            <w:r>
              <w:rPr>
                <w:rFonts w:ascii="Arial" w:hAnsi="Arial"/>
                <w:sz w:val="20"/>
              </w:rPr>
              <w:t>Zobobol</w:t>
            </w:r>
          </w:p>
          <w:p w14:paraId="0B7BD4F4" w14:textId="77777777" w:rsidR="00C201AC" w:rsidRPr="00D27113" w:rsidRDefault="00C201AC" w:rsidP="00786835">
            <w:pPr>
              <w:pStyle w:val="ListParagraph"/>
              <w:numPr>
                <w:ilvl w:val="0"/>
                <w:numId w:val="35"/>
              </w:numPr>
              <w:spacing w:before="40" w:after="20"/>
              <w:ind w:left="357" w:hanging="357"/>
              <w:contextualSpacing/>
              <w:jc w:val="both"/>
              <w:rPr>
                <w:rFonts w:ascii="Arial" w:hAnsi="Arial" w:cs="Arial"/>
                <w:sz w:val="20"/>
              </w:rPr>
            </w:pPr>
            <w:r>
              <w:rPr>
                <w:rFonts w:ascii="Arial" w:hAnsi="Arial"/>
                <w:sz w:val="20"/>
              </w:rPr>
              <w:t>Vnetje ustnic (helitis), vnetje dlesni (gingivitis), bolečina v dlesni</w:t>
            </w:r>
          </w:p>
          <w:p w14:paraId="28A53DDA" w14:textId="77777777" w:rsidR="00C201AC" w:rsidRPr="00370499" w:rsidRDefault="00C201AC" w:rsidP="00786835">
            <w:pPr>
              <w:pStyle w:val="ListParagraph"/>
              <w:numPr>
                <w:ilvl w:val="0"/>
                <w:numId w:val="35"/>
              </w:numPr>
              <w:spacing w:before="40" w:after="20"/>
              <w:ind w:left="357" w:hanging="357"/>
              <w:contextualSpacing/>
              <w:jc w:val="both"/>
              <w:rPr>
                <w:rFonts w:ascii="Arial" w:hAnsi="Arial" w:cs="Arial"/>
                <w:sz w:val="20"/>
              </w:rPr>
            </w:pPr>
            <w:r>
              <w:rPr>
                <w:rFonts w:ascii="Arial" w:hAnsi="Arial"/>
                <w:sz w:val="20"/>
              </w:rPr>
              <w:t>Otekanje, predvsem okoli oči in obraza</w:t>
            </w:r>
          </w:p>
          <w:p w14:paraId="6642AA49" w14:textId="77777777" w:rsidR="00C201AC" w:rsidRPr="00370499" w:rsidRDefault="00C201AC" w:rsidP="00786835">
            <w:pPr>
              <w:pStyle w:val="ListParagraph"/>
              <w:numPr>
                <w:ilvl w:val="0"/>
                <w:numId w:val="35"/>
              </w:numPr>
              <w:spacing w:before="40" w:after="20"/>
              <w:ind w:left="357" w:hanging="357"/>
              <w:contextualSpacing/>
              <w:jc w:val="both"/>
              <w:rPr>
                <w:rFonts w:ascii="Arial" w:hAnsi="Arial" w:cs="Arial"/>
                <w:sz w:val="20"/>
              </w:rPr>
            </w:pPr>
            <w:r>
              <w:rPr>
                <w:rFonts w:ascii="Arial" w:hAnsi="Arial"/>
                <w:sz w:val="20"/>
              </w:rPr>
              <w:t>Spremembe izvidov krvnih preiskav za trebušno slinavko (lipaza), ki nam lahko pokažejo, kako dobro deluje trebušna slinavka</w:t>
            </w:r>
          </w:p>
          <w:p w14:paraId="268BA769" w14:textId="77777777" w:rsidR="00C201AC" w:rsidRPr="00370499" w:rsidRDefault="00C201AC" w:rsidP="00786835">
            <w:pPr>
              <w:pStyle w:val="ListParagraph"/>
              <w:numPr>
                <w:ilvl w:val="0"/>
                <w:numId w:val="35"/>
              </w:numPr>
              <w:spacing w:before="40" w:after="20"/>
              <w:ind w:left="357" w:hanging="357"/>
              <w:contextualSpacing/>
              <w:jc w:val="both"/>
              <w:rPr>
                <w:rFonts w:ascii="Arial" w:hAnsi="Arial" w:cs="Arial"/>
                <w:sz w:val="20"/>
              </w:rPr>
            </w:pPr>
            <w:r>
              <w:rPr>
                <w:rFonts w:ascii="Arial" w:hAnsi="Arial"/>
                <w:sz w:val="20"/>
              </w:rPr>
              <w:t>Dehidracija</w:t>
            </w:r>
          </w:p>
          <w:p w14:paraId="56A22868" w14:textId="77777777" w:rsidR="00C201AC" w:rsidRPr="00370499" w:rsidRDefault="00C201AC" w:rsidP="00786835">
            <w:pPr>
              <w:pStyle w:val="ListParagraph"/>
              <w:numPr>
                <w:ilvl w:val="0"/>
                <w:numId w:val="35"/>
              </w:numPr>
              <w:spacing w:before="40" w:after="20"/>
              <w:ind w:left="357" w:hanging="357"/>
              <w:contextualSpacing/>
              <w:jc w:val="both"/>
              <w:rPr>
                <w:rFonts w:ascii="Arial" w:hAnsi="Arial" w:cs="Arial"/>
                <w:sz w:val="20"/>
              </w:rPr>
            </w:pPr>
            <w:r>
              <w:rPr>
                <w:rFonts w:ascii="Arial" w:hAnsi="Arial"/>
                <w:sz w:val="20"/>
              </w:rPr>
              <w:t>Povišan krvni tlak</w:t>
            </w:r>
          </w:p>
          <w:p w14:paraId="25F4FFA4" w14:textId="77777777" w:rsidR="00C201AC" w:rsidRPr="00370499" w:rsidRDefault="00C201AC" w:rsidP="00786835">
            <w:pPr>
              <w:pStyle w:val="ListParagraph"/>
              <w:numPr>
                <w:ilvl w:val="0"/>
                <w:numId w:val="35"/>
              </w:numPr>
              <w:spacing w:before="40" w:after="20"/>
              <w:ind w:left="357" w:hanging="357"/>
              <w:contextualSpacing/>
              <w:jc w:val="both"/>
              <w:rPr>
                <w:rFonts w:ascii="Arial" w:hAnsi="Arial" w:cs="Arial"/>
                <w:sz w:val="20"/>
              </w:rPr>
            </w:pPr>
            <w:r>
              <w:rPr>
                <w:rFonts w:ascii="Arial" w:hAnsi="Arial"/>
                <w:sz w:val="20"/>
              </w:rPr>
              <w:t xml:space="preserve">Povečanje nekaterih encimov v krvi (alanin-aminotransferaze, gama-glutamiltransferaze), kar lahko kaže na bolezen jeter ali zaporo žolčevoda </w:t>
            </w:r>
          </w:p>
          <w:p w14:paraId="42FFF299" w14:textId="77777777" w:rsidR="00C201AC" w:rsidRPr="00370499" w:rsidRDefault="00C201AC" w:rsidP="00786835">
            <w:pPr>
              <w:pStyle w:val="ListParagraph"/>
              <w:numPr>
                <w:ilvl w:val="0"/>
                <w:numId w:val="35"/>
              </w:numPr>
              <w:spacing w:before="40" w:after="20"/>
              <w:ind w:left="357" w:hanging="357"/>
              <w:contextualSpacing/>
              <w:jc w:val="both"/>
              <w:rPr>
                <w:rFonts w:ascii="Arial" w:hAnsi="Arial" w:cs="Arial"/>
                <w:sz w:val="20"/>
              </w:rPr>
            </w:pPr>
            <w:r>
              <w:rPr>
                <w:rFonts w:ascii="Arial" w:hAnsi="Arial"/>
                <w:sz w:val="20"/>
              </w:rPr>
              <w:t>Povišana povprečna raven sladkorja v krvi v obdobju 2–3 mesecev (glikoliziranega hemoglobina)</w:t>
            </w:r>
          </w:p>
          <w:p w14:paraId="700A9E03" w14:textId="77777777" w:rsidR="00C201AC" w:rsidRPr="00370499" w:rsidRDefault="00C201AC" w:rsidP="00786835">
            <w:pPr>
              <w:pStyle w:val="ListParagraph"/>
              <w:numPr>
                <w:ilvl w:val="0"/>
                <w:numId w:val="35"/>
              </w:numPr>
              <w:spacing w:before="40" w:after="20"/>
              <w:ind w:left="357" w:hanging="357"/>
              <w:contextualSpacing/>
              <w:jc w:val="both"/>
              <w:rPr>
                <w:rFonts w:ascii="Arial" w:hAnsi="Arial" w:cs="Arial"/>
                <w:sz w:val="20"/>
              </w:rPr>
            </w:pPr>
            <w:r>
              <w:rPr>
                <w:rFonts w:ascii="Arial" w:hAnsi="Arial"/>
                <w:sz w:val="20"/>
              </w:rPr>
              <w:t>Nizka raven nekaterih mineralov v krvi, kot je kalcij ali kalij</w:t>
            </w:r>
          </w:p>
          <w:p w14:paraId="625CCF66" w14:textId="77777777" w:rsidR="00C201AC" w:rsidRPr="00370499" w:rsidRDefault="00C201AC" w:rsidP="00786835">
            <w:pPr>
              <w:pStyle w:val="ListParagraph"/>
              <w:numPr>
                <w:ilvl w:val="0"/>
                <w:numId w:val="35"/>
              </w:numPr>
              <w:spacing w:before="40" w:after="20"/>
              <w:ind w:left="357" w:hanging="357"/>
              <w:contextualSpacing/>
              <w:jc w:val="both"/>
              <w:rPr>
                <w:rFonts w:ascii="Arial" w:hAnsi="Arial" w:cs="Arial"/>
                <w:sz w:val="20"/>
              </w:rPr>
            </w:pPr>
            <w:r>
              <w:rPr>
                <w:rFonts w:ascii="Arial" w:hAnsi="Arial"/>
                <w:sz w:val="20"/>
              </w:rPr>
              <w:t>Mišični krči in bolečina v mišicah</w:t>
            </w:r>
          </w:p>
          <w:p w14:paraId="1D8D7511" w14:textId="77777777" w:rsidR="00C201AC" w:rsidRPr="00370499" w:rsidRDefault="00C201AC" w:rsidP="00786835">
            <w:pPr>
              <w:pStyle w:val="ListParagraph"/>
              <w:numPr>
                <w:ilvl w:val="0"/>
                <w:numId w:val="35"/>
              </w:numPr>
              <w:spacing w:before="40" w:after="20"/>
              <w:ind w:left="357" w:hanging="357"/>
              <w:contextualSpacing/>
              <w:jc w:val="both"/>
              <w:rPr>
                <w:rFonts w:ascii="Arial" w:hAnsi="Arial" w:cs="Arial"/>
                <w:sz w:val="20"/>
              </w:rPr>
            </w:pPr>
            <w:r>
              <w:rPr>
                <w:rFonts w:ascii="Arial" w:hAnsi="Arial"/>
                <w:sz w:val="20"/>
              </w:rPr>
              <w:t>Težave s spanjem</w:t>
            </w:r>
          </w:p>
          <w:p w14:paraId="56D0CE10" w14:textId="77777777" w:rsidR="00C201AC" w:rsidRPr="00370499" w:rsidRDefault="00C201AC" w:rsidP="00786835">
            <w:pPr>
              <w:pStyle w:val="ListParagraph"/>
              <w:numPr>
                <w:ilvl w:val="0"/>
                <w:numId w:val="35"/>
              </w:numPr>
              <w:spacing w:before="40" w:after="20"/>
              <w:ind w:left="357" w:hanging="357"/>
              <w:contextualSpacing/>
              <w:jc w:val="both"/>
              <w:rPr>
                <w:rFonts w:ascii="Arial" w:hAnsi="Arial" w:cs="Arial"/>
                <w:sz w:val="20"/>
              </w:rPr>
            </w:pPr>
            <w:r>
              <w:rPr>
                <w:rFonts w:ascii="Arial" w:hAnsi="Arial"/>
                <w:sz w:val="20"/>
              </w:rPr>
              <w:lastRenderedPageBreak/>
              <w:t>Pnevmonitis/IPB (vnetje pljuč, nov ali poslabšan kašelj, sopenje, kratka sapa ali težave pri dihanju). Če se med zdravljenjem z alpelisibom pri vas razvijejo simptomi, ki kažejo na pnevmonitis/IPB, bomo opravili CT-slikanje prsnega koša, s katerim bomo pregledali pljuča (običajno se redno opravlja rentgensko ali CT-slikanje prsnega koša za spremljanje osnovne bolezni, tudi če nimate pnevmonitisa/IPB). Vaš lečeči zdravnik lahko opravi tudi biopsijo pljuč, s katero pridobi pljučno tkivo, ali izvede druge postopke, če meni, da so potrebni.</w:t>
            </w:r>
          </w:p>
          <w:p w14:paraId="237E2131" w14:textId="77777777" w:rsidR="00C201AC" w:rsidRPr="00370499" w:rsidRDefault="00C201AC" w:rsidP="00786835">
            <w:pPr>
              <w:pStyle w:val="ListParagraph"/>
              <w:numPr>
                <w:ilvl w:val="0"/>
                <w:numId w:val="35"/>
              </w:numPr>
              <w:spacing w:before="40" w:after="20"/>
              <w:ind w:left="357" w:hanging="357"/>
              <w:contextualSpacing/>
              <w:jc w:val="both"/>
              <w:rPr>
                <w:rFonts w:ascii="Arial" w:hAnsi="Arial" w:cs="Arial"/>
                <w:sz w:val="20"/>
              </w:rPr>
            </w:pPr>
            <w:r>
              <w:rPr>
                <w:rFonts w:ascii="Arial" w:hAnsi="Arial"/>
                <w:sz w:val="20"/>
              </w:rPr>
              <w:t>Dermatitis, eritem, multiformni eritem (možni simptomi so izpuščaj, pordela koža, mehurji na ustnicah, očeh ali ustih, luščenje kože)</w:t>
            </w:r>
          </w:p>
          <w:p w14:paraId="38CC256D" w14:textId="77777777" w:rsidR="00C201AC" w:rsidRPr="00370499" w:rsidRDefault="00C201AC" w:rsidP="00786835">
            <w:pPr>
              <w:pStyle w:val="ListParagraph"/>
              <w:numPr>
                <w:ilvl w:val="0"/>
                <w:numId w:val="35"/>
              </w:numPr>
              <w:spacing w:before="40" w:after="20"/>
              <w:ind w:left="357" w:hanging="357"/>
              <w:contextualSpacing/>
              <w:jc w:val="both"/>
              <w:rPr>
                <w:rFonts w:ascii="Arial" w:hAnsi="Arial" w:cs="Arial"/>
                <w:sz w:val="20"/>
              </w:rPr>
            </w:pPr>
            <w:r>
              <w:rPr>
                <w:rFonts w:ascii="Arial" w:hAnsi="Arial"/>
                <w:sz w:val="20"/>
              </w:rPr>
              <w:t>Sindrom dlani in podplatov (rdečica, otekanje in bolečina na dlaneh in/ali podplatih)</w:t>
            </w:r>
          </w:p>
          <w:p w14:paraId="0AC48B29" w14:textId="77777777" w:rsidR="00C201AC" w:rsidRPr="00370499" w:rsidRDefault="00C201AC" w:rsidP="00786835">
            <w:pPr>
              <w:pStyle w:val="ListParagraph"/>
              <w:numPr>
                <w:ilvl w:val="0"/>
                <w:numId w:val="35"/>
              </w:numPr>
              <w:spacing w:before="40" w:after="20"/>
              <w:ind w:left="357" w:hanging="357"/>
              <w:contextualSpacing/>
              <w:jc w:val="both"/>
              <w:rPr>
                <w:rFonts w:ascii="Arial" w:hAnsi="Arial" w:cs="Arial"/>
                <w:sz w:val="20"/>
              </w:rPr>
            </w:pPr>
            <w:r>
              <w:rPr>
                <w:rFonts w:ascii="Arial" w:hAnsi="Arial"/>
                <w:sz w:val="20"/>
              </w:rPr>
              <w:t xml:space="preserve">Kostna bolezen, ki prizadene čeljust (bolečina, otekanje, otrplost čeljusti, občutek teže v čeljusti). </w:t>
            </w:r>
          </w:p>
          <w:p w14:paraId="311B5F17" w14:textId="77777777" w:rsidR="00C201AC" w:rsidRPr="00370499" w:rsidRDefault="00C201AC" w:rsidP="00786835">
            <w:pPr>
              <w:pStyle w:val="ListParagraph"/>
              <w:numPr>
                <w:ilvl w:val="0"/>
                <w:numId w:val="35"/>
              </w:numPr>
              <w:spacing w:before="40" w:after="20"/>
              <w:ind w:left="357" w:hanging="357"/>
              <w:contextualSpacing/>
              <w:jc w:val="both"/>
              <w:rPr>
                <w:rFonts w:ascii="Arial" w:hAnsi="Arial" w:cs="Arial"/>
                <w:sz w:val="20"/>
              </w:rPr>
            </w:pPr>
            <w:r>
              <w:rPr>
                <w:rFonts w:ascii="Arial" w:hAnsi="Arial"/>
                <w:sz w:val="20"/>
              </w:rPr>
              <w:t>Akutna ledvična poškodba (manjša količina urina kot običajno, otekanje nog, gležnjev in okoli oči, utrujenost, zmedenost, slabost, epileptični napad, bolečina v prsnem košu, zmanjšana učinkovitost ledvic)</w:t>
            </w:r>
          </w:p>
          <w:p w14:paraId="021BBBDE" w14:textId="77777777" w:rsidR="00C201AC" w:rsidRPr="00370499" w:rsidRDefault="00C201AC" w:rsidP="00786835">
            <w:pPr>
              <w:pStyle w:val="ListParagraph"/>
              <w:numPr>
                <w:ilvl w:val="0"/>
                <w:numId w:val="35"/>
              </w:numPr>
              <w:spacing w:before="40" w:after="20"/>
              <w:ind w:left="357" w:hanging="357"/>
              <w:contextualSpacing/>
              <w:jc w:val="both"/>
              <w:rPr>
                <w:rFonts w:ascii="Arial" w:hAnsi="Arial" w:cs="Arial"/>
                <w:sz w:val="20"/>
              </w:rPr>
            </w:pPr>
            <w:r>
              <w:rPr>
                <w:rFonts w:ascii="Arial" w:hAnsi="Arial"/>
                <w:sz w:val="20"/>
              </w:rPr>
              <w:t>Lokalizirano zastajanje tekočine in otekanje tkiv, ki ju povzroča poškodba mezgovnic.</w:t>
            </w:r>
          </w:p>
          <w:p w14:paraId="7D02E433" w14:textId="77777777" w:rsidR="00C201AC" w:rsidRPr="00725178" w:rsidRDefault="00C201AC" w:rsidP="00786835">
            <w:pPr>
              <w:pStyle w:val="ListParagraph"/>
              <w:numPr>
                <w:ilvl w:val="0"/>
                <w:numId w:val="35"/>
              </w:numPr>
              <w:spacing w:before="40" w:after="20"/>
              <w:ind w:left="357" w:hanging="357"/>
              <w:contextualSpacing/>
              <w:jc w:val="both"/>
              <w:rPr>
                <w:rFonts w:ascii="Arial" w:hAnsi="Arial" w:cs="Arial"/>
                <w:sz w:val="20"/>
              </w:rPr>
            </w:pPr>
            <w:r>
              <w:rPr>
                <w:rFonts w:ascii="Arial" w:hAnsi="Arial"/>
                <w:sz w:val="20"/>
              </w:rPr>
              <w:t xml:space="preserve">Preobčutljivost (izpuščaj, srbenje, koprivnica, pordelost kože, pomodrelost ustnic, jezika ali kože, sopenje ali kašelj, vrtoglavica, omotica, spremembe zavesti, hipotenzija z blagim generaliziranim srbenjem ali brez njega, težave pri dihanju, otekanje obraza/žrela) </w:t>
            </w:r>
          </w:p>
        </w:tc>
      </w:tr>
      <w:tr w:rsidR="00C201AC" w14:paraId="0DFEFFB1" w14:textId="77777777" w:rsidTr="00764F08">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5E49A44" w14:textId="77777777" w:rsidR="00C201AC" w:rsidRDefault="00C201AC" w:rsidP="00764F08">
            <w:pPr>
              <w:pStyle w:val="Text"/>
              <w:rPr>
                <w:rFonts w:ascii="Arial" w:hAnsi="Arial" w:cs="Arial"/>
                <w:sz w:val="20"/>
              </w:rPr>
            </w:pPr>
            <w:r>
              <w:rPr>
                <w:rFonts w:ascii="Arial" w:hAnsi="Arial"/>
                <w:b/>
                <w:bCs/>
                <w:sz w:val="20"/>
              </w:rPr>
              <w:lastRenderedPageBreak/>
              <w:t xml:space="preserve">Občasni neželeni učinki (pojavijo se pri manj kot 1 % pacientov) </w:t>
            </w:r>
          </w:p>
        </w:tc>
      </w:tr>
      <w:tr w:rsidR="00C201AC" w:rsidRPr="00725178" w14:paraId="1A5FBEAE" w14:textId="77777777" w:rsidTr="00764F08">
        <w:tc>
          <w:tcPr>
            <w:tcW w:w="5000" w:type="pct"/>
            <w:tcBorders>
              <w:top w:val="single" w:sz="4" w:space="0" w:color="auto"/>
              <w:left w:val="single" w:sz="4" w:space="0" w:color="auto"/>
              <w:bottom w:val="single" w:sz="4" w:space="0" w:color="auto"/>
              <w:right w:val="single" w:sz="4" w:space="0" w:color="auto"/>
            </w:tcBorders>
          </w:tcPr>
          <w:p w14:paraId="0AA3ECBD" w14:textId="77777777" w:rsidR="00C201AC" w:rsidRPr="00891235" w:rsidRDefault="00C201AC" w:rsidP="00786835">
            <w:pPr>
              <w:pStyle w:val="Default"/>
              <w:numPr>
                <w:ilvl w:val="0"/>
                <w:numId w:val="36"/>
              </w:numPr>
              <w:spacing w:after="20"/>
              <w:ind w:left="357" w:hanging="357"/>
              <w:jc w:val="both"/>
              <w:rPr>
                <w:rFonts w:ascii="Arial" w:hAnsi="Arial" w:cs="Arial"/>
                <w:sz w:val="20"/>
                <w:szCs w:val="20"/>
              </w:rPr>
            </w:pPr>
            <w:r>
              <w:rPr>
                <w:rFonts w:ascii="Arial" w:hAnsi="Arial"/>
                <w:sz w:val="20"/>
                <w:szCs w:val="20"/>
              </w:rPr>
              <w:t>Znižanje ravni glukoze v krvi, ki privede do ketoacidoze (visoke ravni ketonov povzročijo zakisano kri). To stanje zahteva hospitalizacijo. Možni simptomi so težave z dihanjem, glavobol, slabost, bruhanje.</w:t>
            </w:r>
          </w:p>
          <w:p w14:paraId="4DBDD46B" w14:textId="77777777" w:rsidR="00C201AC" w:rsidRPr="00891235" w:rsidRDefault="00C201AC" w:rsidP="00786835">
            <w:pPr>
              <w:pStyle w:val="Default"/>
              <w:numPr>
                <w:ilvl w:val="0"/>
                <w:numId w:val="36"/>
              </w:numPr>
              <w:spacing w:after="20"/>
              <w:ind w:left="357" w:hanging="357"/>
              <w:jc w:val="both"/>
              <w:rPr>
                <w:rFonts w:ascii="Arial" w:hAnsi="Arial" w:cs="Arial"/>
                <w:sz w:val="20"/>
                <w:szCs w:val="20"/>
              </w:rPr>
            </w:pPr>
            <w:r>
              <w:rPr>
                <w:rFonts w:ascii="Arial" w:hAnsi="Arial"/>
                <w:sz w:val="20"/>
                <w:szCs w:val="20"/>
              </w:rPr>
              <w:t>Vnetje trebušne slinavke (pankreatitis): ki lahko privede do hospitalizacije in je lahko smrtno nevarno; možni simptom je huda bolečina v zgornjem delu trebuha.</w:t>
            </w:r>
          </w:p>
          <w:p w14:paraId="068AEAD6" w14:textId="77777777" w:rsidR="00C201AC" w:rsidRPr="00725178" w:rsidRDefault="00C201AC" w:rsidP="00786835">
            <w:pPr>
              <w:pStyle w:val="Default"/>
              <w:numPr>
                <w:ilvl w:val="0"/>
                <w:numId w:val="36"/>
              </w:numPr>
              <w:spacing w:after="20"/>
              <w:ind w:left="357" w:hanging="357"/>
              <w:jc w:val="both"/>
              <w:rPr>
                <w:rFonts w:ascii="Arial" w:hAnsi="Arial" w:cs="Arial"/>
                <w:sz w:val="20"/>
              </w:rPr>
            </w:pPr>
            <w:r>
              <w:rPr>
                <w:rFonts w:ascii="Arial" w:hAnsi="Arial"/>
                <w:sz w:val="20"/>
                <w:szCs w:val="20"/>
              </w:rPr>
              <w:t>Izpuščaj, pordela koža, mehurji na ustnicah, očeh ali ustih, luščenje kože, povišana telesna temperatura (možni simptomi Stevens-Johnsonovega sindroma).</w:t>
            </w:r>
          </w:p>
        </w:tc>
      </w:tr>
    </w:tbl>
    <w:p w14:paraId="6622CFC2" w14:textId="5C815B83" w:rsidR="00C201AC" w:rsidRPr="00DB05C8" w:rsidRDefault="00C201AC" w:rsidP="00C201AC">
      <w:pPr>
        <w:pStyle w:val="Text"/>
        <w:keepNext/>
      </w:pPr>
      <w:r>
        <w:rPr>
          <w:b/>
        </w:rPr>
        <w:t>Resna ali zdravstveno pomembna</w:t>
      </w:r>
      <w:r>
        <w:rPr>
          <w:rFonts w:ascii="Arial" w:hAnsi="Arial"/>
          <w:b/>
          <w:sz w:val="20"/>
        </w:rPr>
        <w:t xml:space="preserve"> </w:t>
      </w:r>
      <w:r>
        <w:rPr>
          <w:b/>
        </w:rPr>
        <w:t>stanja, ki se lahko pojavijo pri nekaterih pacientih, med drugim vključujejo (če se pri vas pojavi kar koli od navedenega</w:t>
      </w:r>
      <w:r>
        <w:t>, se takoj obrnite na zdravnika):</w:t>
      </w:r>
    </w:p>
    <w:p w14:paraId="6089284E" w14:textId="77777777" w:rsidR="00C201AC" w:rsidRPr="00370499" w:rsidRDefault="00C201AC" w:rsidP="00786835">
      <w:pPr>
        <w:keepNext/>
        <w:autoSpaceDE w:val="0"/>
        <w:autoSpaceDN w:val="0"/>
        <w:adjustRightInd w:val="0"/>
        <w:jc w:val="both"/>
        <w:rPr>
          <w:color w:val="000000"/>
          <w:szCs w:val="24"/>
        </w:rPr>
      </w:pPr>
    </w:p>
    <w:p w14:paraId="08DC2895" w14:textId="77777777" w:rsidR="00C201AC" w:rsidRPr="00370499" w:rsidRDefault="00C201AC" w:rsidP="00786835">
      <w:pPr>
        <w:pStyle w:val="Listlevel1"/>
        <w:keepNext/>
        <w:numPr>
          <w:ilvl w:val="0"/>
          <w:numId w:val="37"/>
        </w:numPr>
        <w:spacing w:after="0"/>
        <w:ind w:left="567" w:hanging="425"/>
      </w:pPr>
      <w:r>
        <w:t>Anafilaktična reakcija – huda nenadna alergijska reakcija kmalu po uporabi zdravila, ki je lahko smrtno nevarna. Če se pri vas pojavijo težave z dihanjem ali zaprtost žrela, se takoj obrnite na zdravnika.</w:t>
      </w:r>
    </w:p>
    <w:p w14:paraId="010D935B" w14:textId="77777777" w:rsidR="00C201AC" w:rsidRPr="00370499" w:rsidRDefault="00C201AC" w:rsidP="00786835">
      <w:pPr>
        <w:pStyle w:val="Listlevel1"/>
        <w:keepNext/>
        <w:numPr>
          <w:ilvl w:val="0"/>
          <w:numId w:val="37"/>
        </w:numPr>
        <w:spacing w:after="0"/>
        <w:ind w:left="567" w:hanging="425"/>
      </w:pPr>
      <w:r>
        <w:t>Huda kožna reakcija lahko med drugim vključuje:</w:t>
      </w:r>
    </w:p>
    <w:p w14:paraId="00DAB885" w14:textId="77777777" w:rsidR="00C201AC" w:rsidRPr="00370499" w:rsidRDefault="00C201AC" w:rsidP="007E0D06">
      <w:pPr>
        <w:pStyle w:val="Listlevel1"/>
        <w:keepNext/>
        <w:numPr>
          <w:ilvl w:val="1"/>
          <w:numId w:val="37"/>
        </w:numPr>
        <w:spacing w:after="0"/>
      </w:pPr>
      <w:r>
        <w:t xml:space="preserve">Resno bolezen, ki vključuje eritemske izbruhe (pri čemer pride do nenadne pordelosti kože) in jo lahko spremljajo luščenje, mehurji ter prizadetost sluznic (npr. ust, oči in spolovil). </w:t>
      </w:r>
    </w:p>
    <w:p w14:paraId="61E56B1B" w14:textId="77777777" w:rsidR="00C201AC" w:rsidRPr="00370499" w:rsidRDefault="00C201AC" w:rsidP="007E0D06">
      <w:pPr>
        <w:pStyle w:val="Listlevel1"/>
        <w:keepNext/>
        <w:numPr>
          <w:ilvl w:val="1"/>
          <w:numId w:val="37"/>
        </w:numPr>
        <w:spacing w:after="0"/>
      </w:pPr>
      <w:r>
        <w:t>Stevens-Johnsonov sindrom je redka, resna motnja, ki je lahko smrtno nevarna. Navadno se pojavi kot reakcija na zdravila ali okužbo. Stevens-Johnsonov sindrom se pogosto začne z gripi podobnimi simptomi, ki jim sledi boleč rdeč ali vijoličast izpuščaj, ki se širi v mehurje. Nato zgornji sloj prizadete kože odmre in se odlušči. Stevens-Johnsonov sindrom je urgentno stanje, ki navadno zahteva hospitalizacijo.</w:t>
      </w:r>
    </w:p>
    <w:p w14:paraId="394AD744" w14:textId="7E56AFF3" w:rsidR="00C201AC" w:rsidRPr="009C0AE0" w:rsidRDefault="00C201AC" w:rsidP="007E0D06">
      <w:pPr>
        <w:pStyle w:val="Listlevel1"/>
        <w:keepNext/>
        <w:numPr>
          <w:ilvl w:val="1"/>
          <w:numId w:val="37"/>
        </w:numPr>
        <w:spacing w:after="0"/>
      </w:pPr>
      <w:r>
        <w:t>Multiformni eritem je huda reakcija kože in sluznic, ki jo lahko povzročijo okužbe ali zdravila.</w:t>
      </w:r>
    </w:p>
    <w:p w14:paraId="07311EE1" w14:textId="5EA8FF47" w:rsidR="00C201AC" w:rsidRPr="009C0AE0" w:rsidRDefault="00C201AC" w:rsidP="007E0D06">
      <w:pPr>
        <w:pStyle w:val="Listlevel1"/>
        <w:keepNext/>
        <w:numPr>
          <w:ilvl w:val="1"/>
          <w:numId w:val="37"/>
        </w:numPr>
        <w:spacing w:after="0"/>
      </w:pPr>
      <w:r>
        <w:t>Reakcij</w:t>
      </w:r>
      <w:r w:rsidR="007E0D06">
        <w:t>o</w:t>
      </w:r>
      <w:r>
        <w:t xml:space="preserve"> na zdravilo z eozinofilijo in sistemskimi simptomi (stanje hude reakcije z izpuščajem, povišano telesno temperaturo, eozinofilijo, vključenostjo notranjih organov)</w:t>
      </w:r>
      <w:r w:rsidR="00C10FAA">
        <w:t>.</w:t>
      </w:r>
    </w:p>
    <w:p w14:paraId="027A42AF" w14:textId="77777777" w:rsidR="00C201AC" w:rsidRPr="00370499" w:rsidRDefault="00C201AC" w:rsidP="00C201AC">
      <w:pPr>
        <w:ind w:left="782"/>
      </w:pPr>
    </w:p>
    <w:p w14:paraId="275CD5BE" w14:textId="77777777" w:rsidR="00C201AC" w:rsidRPr="00370499" w:rsidRDefault="00C201AC" w:rsidP="00C201AC">
      <w:pPr>
        <w:pStyle w:val="Text"/>
      </w:pPr>
      <w:r>
        <w:rPr>
          <w:b/>
        </w:rPr>
        <w:t xml:space="preserve">Nosečnost: </w:t>
      </w:r>
      <w:r>
        <w:t>Želeli bi izpostaviti, da je alpelisib v raziskavah na živalih pri brejih podganah in kuncih povzročil abnormalnosti in/ali smrt nerojenega ploda. To se ni nikoli zgodilo pri nobeni pacientki ali zdravi prostovoljki, ki je prejemala alpelisib. Vendar je za preprečevanje tega tveganja med prejemanjem alpelisiba pomembno, da ne zanosite (če ste ženska),</w:t>
      </w:r>
      <w:r>
        <w:rPr>
          <w:i/>
          <w:color w:val="1F497D" w:themeColor="text2"/>
        </w:rPr>
        <w:t xml:space="preserve"> </w:t>
      </w:r>
      <w:r>
        <w:t xml:space="preserve">da vaša </w:t>
      </w:r>
      <w:r>
        <w:lastRenderedPageBreak/>
        <w:t>partnerka ne zanosi (če ste moški) in da upoštevate navodila, opisana v poglavju 6 »Kaj moram vedeti o kontracepciji in nosečnosti«.</w:t>
      </w:r>
    </w:p>
    <w:p w14:paraId="2F80AD46" w14:textId="77777777" w:rsidR="00C201AC" w:rsidRDefault="00C201AC" w:rsidP="00C201AC">
      <w:pPr>
        <w:pStyle w:val="Text"/>
      </w:pPr>
      <w:r>
        <w:t>Zdravnik bo spremljal vaše stanje in laboratorijske parametre, s katerimi bo ocenjeval, ali vaši organi med zdravljenjem z alpelisibom ostajajo zdravi.</w:t>
      </w:r>
    </w:p>
    <w:p w14:paraId="76841956" w14:textId="77777777" w:rsidR="00C201AC" w:rsidRDefault="00C201AC" w:rsidP="00786835">
      <w:pPr>
        <w:pStyle w:val="Heading6"/>
        <w:spacing w:after="120"/>
      </w:pPr>
      <w:bookmarkStart w:id="42" w:name="_Toc34228893"/>
      <w:r>
        <w:t xml:space="preserve">Preglednica </w:t>
      </w:r>
      <w:r w:rsidR="00650884">
        <w:fldChar w:fldCharType="begin"/>
      </w:r>
      <w:r w:rsidR="00650884">
        <w:instrText xml:space="preserve"> STYLEREF "1" \n  \* MERGEFORMAT </w:instrText>
      </w:r>
      <w:r w:rsidR="00650884">
        <w:fldChar w:fldCharType="separate"/>
      </w:r>
      <w:r>
        <w:rPr>
          <w:noProof/>
        </w:rPr>
        <w:t>5</w:t>
      </w:r>
      <w:r w:rsidR="00650884">
        <w:rPr>
          <w:noProof/>
        </w:rPr>
        <w:fldChar w:fldCharType="end"/>
      </w:r>
      <w:r>
        <w:t>-</w:t>
      </w:r>
      <w:r w:rsidR="00650884">
        <w:fldChar w:fldCharType="begin"/>
      </w:r>
      <w:r w:rsidR="00650884">
        <w:instrText xml:space="preserve">  SEQ Table \s 1 \* ARABIC  \* MERGEFORMAT </w:instrText>
      </w:r>
      <w:r w:rsidR="00650884">
        <w:fldChar w:fldCharType="separate"/>
      </w:r>
      <w:r>
        <w:rPr>
          <w:noProof/>
        </w:rPr>
        <w:t>2</w:t>
      </w:r>
      <w:r w:rsidR="00650884">
        <w:rPr>
          <w:noProof/>
        </w:rPr>
        <w:fldChar w:fldCharType="end"/>
      </w:r>
      <w:r>
        <w:tab/>
        <w:t xml:space="preserve">Neželeni učinki </w:t>
      </w:r>
      <w:r w:rsidRPr="00012D80">
        <w:rPr>
          <w:i/>
        </w:rPr>
        <w:t>nab</w:t>
      </w:r>
      <w:r>
        <w:t>-paklitaksela</w:t>
      </w:r>
      <w:bookmarkEnd w:id="42"/>
    </w:p>
    <w:tbl>
      <w:tblPr>
        <w:tblStyle w:val="TableGrid10"/>
        <w:tblW w:w="5000" w:type="pct"/>
        <w:tblLook w:val="04A0" w:firstRow="1" w:lastRow="0" w:firstColumn="1" w:lastColumn="0" w:noHBand="0" w:noVBand="1"/>
      </w:tblPr>
      <w:tblGrid>
        <w:gridCol w:w="2872"/>
        <w:gridCol w:w="151"/>
        <w:gridCol w:w="2896"/>
        <w:gridCol w:w="122"/>
        <w:gridCol w:w="3032"/>
      </w:tblGrid>
      <w:tr w:rsidR="00C201AC" w14:paraId="0791D183" w14:textId="77777777" w:rsidTr="00764F08">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44CD0050" w14:textId="77777777" w:rsidR="00C201AC" w:rsidRDefault="00C201AC" w:rsidP="00764F08">
            <w:pPr>
              <w:pStyle w:val="Text"/>
              <w:rPr>
                <w:rFonts w:ascii="Arial" w:hAnsi="Arial" w:cs="Arial"/>
                <w:sz w:val="20"/>
              </w:rPr>
            </w:pPr>
            <w:r>
              <w:rPr>
                <w:rFonts w:ascii="Arial" w:hAnsi="Arial"/>
                <w:b/>
                <w:bCs/>
                <w:sz w:val="20"/>
              </w:rPr>
              <w:t>Zelo pogosti neželeni učinki (pojavijo se lahko pri enem ali več pacientih od 10)</w:t>
            </w:r>
          </w:p>
        </w:tc>
      </w:tr>
      <w:tr w:rsidR="00C201AC" w:rsidRPr="00B77B6A" w14:paraId="28B97EE4" w14:textId="77777777" w:rsidTr="00764F08">
        <w:trPr>
          <w:trHeight w:val="92"/>
        </w:trPr>
        <w:tc>
          <w:tcPr>
            <w:tcW w:w="1583" w:type="pct"/>
            <w:tcBorders>
              <w:top w:val="single" w:sz="4" w:space="0" w:color="auto"/>
              <w:left w:val="single" w:sz="4" w:space="0" w:color="auto"/>
              <w:bottom w:val="single" w:sz="4" w:space="0" w:color="auto"/>
              <w:right w:val="single" w:sz="4" w:space="0" w:color="auto"/>
            </w:tcBorders>
          </w:tcPr>
          <w:p w14:paraId="001F36E8" w14:textId="6F7AF4A8" w:rsidR="00C201AC" w:rsidRPr="00B77B6A" w:rsidRDefault="00C201AC" w:rsidP="00CC337F">
            <w:pPr>
              <w:autoSpaceDE w:val="0"/>
              <w:autoSpaceDN w:val="0"/>
              <w:adjustRightInd w:val="0"/>
              <w:ind w:left="167" w:hanging="167"/>
              <w:rPr>
                <w:rFonts w:ascii="Arial" w:hAnsi="Arial" w:cs="Arial"/>
                <w:sz w:val="20"/>
              </w:rPr>
            </w:pPr>
            <w:r>
              <w:rPr>
                <w:rFonts w:ascii="Arial" w:hAnsi="Arial"/>
                <w:sz w:val="20"/>
              </w:rPr>
              <w:t xml:space="preserve">• </w:t>
            </w:r>
            <w:r w:rsidR="00CC337F">
              <w:rPr>
                <w:rFonts w:ascii="Arial" w:hAnsi="Arial"/>
                <w:sz w:val="20"/>
              </w:rPr>
              <w:t>i</w:t>
            </w:r>
            <w:r>
              <w:rPr>
                <w:rFonts w:ascii="Arial" w:hAnsi="Arial"/>
                <w:sz w:val="20"/>
              </w:rPr>
              <w:t xml:space="preserve">zpadanje las (Pri večini primerov je do izpadanja las prišlo manj kot en mesec po začetku uporabe </w:t>
            </w:r>
            <w:r w:rsidRPr="00012D80">
              <w:rPr>
                <w:rFonts w:ascii="Arial" w:hAnsi="Arial"/>
                <w:i/>
                <w:sz w:val="20"/>
              </w:rPr>
              <w:t>nab</w:t>
            </w:r>
            <w:r>
              <w:rPr>
                <w:rFonts w:ascii="Arial" w:hAnsi="Arial"/>
                <w:sz w:val="20"/>
              </w:rPr>
              <w:t>-paklitaksela. Ko do njega pride, je izrazito (več kot 50 %) pri večini pacientov.)</w:t>
            </w:r>
          </w:p>
          <w:p w14:paraId="488A0B1E" w14:textId="2E0F6834" w:rsidR="00C201AC" w:rsidRPr="00B77B6A" w:rsidRDefault="00C201AC" w:rsidP="00764F08">
            <w:pPr>
              <w:autoSpaceDE w:val="0"/>
              <w:autoSpaceDN w:val="0"/>
              <w:adjustRightInd w:val="0"/>
              <w:rPr>
                <w:rFonts w:ascii="Arial" w:hAnsi="Arial" w:cs="Arial"/>
                <w:sz w:val="20"/>
              </w:rPr>
            </w:pPr>
            <w:r>
              <w:rPr>
                <w:rFonts w:ascii="Arial" w:hAnsi="Arial"/>
                <w:sz w:val="20"/>
              </w:rPr>
              <w:t xml:space="preserve">• </w:t>
            </w:r>
            <w:r w:rsidR="00CC337F">
              <w:rPr>
                <w:rFonts w:ascii="Arial" w:hAnsi="Arial"/>
                <w:sz w:val="20"/>
              </w:rPr>
              <w:t>i</w:t>
            </w:r>
            <w:r>
              <w:rPr>
                <w:rFonts w:ascii="Arial" w:hAnsi="Arial"/>
                <w:sz w:val="20"/>
              </w:rPr>
              <w:t>zpuščaj</w:t>
            </w:r>
          </w:p>
          <w:p w14:paraId="16FF2E1C" w14:textId="201D67DD" w:rsidR="00C201AC" w:rsidRPr="00B77B6A" w:rsidRDefault="00C201AC" w:rsidP="00CC337F">
            <w:pPr>
              <w:autoSpaceDE w:val="0"/>
              <w:autoSpaceDN w:val="0"/>
              <w:adjustRightInd w:val="0"/>
              <w:ind w:left="167" w:hanging="167"/>
              <w:rPr>
                <w:rFonts w:ascii="Arial" w:hAnsi="Arial" w:cs="Arial"/>
                <w:sz w:val="20"/>
              </w:rPr>
            </w:pPr>
            <w:r>
              <w:rPr>
                <w:rFonts w:ascii="Arial" w:hAnsi="Arial"/>
                <w:sz w:val="20"/>
              </w:rPr>
              <w:t xml:space="preserve">• </w:t>
            </w:r>
            <w:r w:rsidR="00CC337F">
              <w:rPr>
                <w:rFonts w:ascii="Arial" w:hAnsi="Arial"/>
                <w:sz w:val="20"/>
              </w:rPr>
              <w:t>n</w:t>
            </w:r>
            <w:r>
              <w:rPr>
                <w:rFonts w:ascii="Arial" w:hAnsi="Arial"/>
                <w:sz w:val="20"/>
              </w:rPr>
              <w:t>enormalno zmanjšanje števila vrste belih krvničk (nevtrofilcev, limfocitov ali</w:t>
            </w:r>
            <w:r w:rsidR="00CC337F">
              <w:rPr>
                <w:rFonts w:ascii="Arial" w:hAnsi="Arial"/>
                <w:sz w:val="20"/>
              </w:rPr>
              <w:t xml:space="preserve"> </w:t>
            </w:r>
            <w:r>
              <w:rPr>
                <w:rFonts w:ascii="Arial" w:hAnsi="Arial"/>
                <w:sz w:val="20"/>
              </w:rPr>
              <w:t>levkocitov) v krvi</w:t>
            </w:r>
          </w:p>
          <w:p w14:paraId="5698A2D7" w14:textId="23263C04" w:rsidR="00C201AC" w:rsidRPr="00B77B6A" w:rsidRDefault="00C201AC" w:rsidP="00764F08">
            <w:pPr>
              <w:autoSpaceDE w:val="0"/>
              <w:autoSpaceDN w:val="0"/>
              <w:adjustRightInd w:val="0"/>
              <w:rPr>
                <w:rFonts w:ascii="Arial" w:hAnsi="Arial" w:cs="Arial"/>
                <w:sz w:val="20"/>
              </w:rPr>
            </w:pPr>
            <w:r>
              <w:rPr>
                <w:rFonts w:ascii="Arial" w:hAnsi="Arial"/>
                <w:sz w:val="20"/>
              </w:rPr>
              <w:t xml:space="preserve">• </w:t>
            </w:r>
            <w:r w:rsidR="00CC337F">
              <w:rPr>
                <w:rFonts w:ascii="Arial" w:hAnsi="Arial"/>
                <w:sz w:val="20"/>
              </w:rPr>
              <w:t>p</w:t>
            </w:r>
            <w:r>
              <w:rPr>
                <w:rFonts w:ascii="Arial" w:hAnsi="Arial"/>
                <w:sz w:val="20"/>
              </w:rPr>
              <w:t>omanjkanje rdečih krvničk</w:t>
            </w:r>
          </w:p>
        </w:tc>
        <w:tc>
          <w:tcPr>
            <w:tcW w:w="1679" w:type="pct"/>
            <w:gridSpan w:val="2"/>
            <w:tcBorders>
              <w:top w:val="single" w:sz="4" w:space="0" w:color="auto"/>
              <w:left w:val="single" w:sz="4" w:space="0" w:color="auto"/>
              <w:bottom w:val="single" w:sz="4" w:space="0" w:color="auto"/>
              <w:right w:val="single" w:sz="4" w:space="0" w:color="auto"/>
            </w:tcBorders>
            <w:hideMark/>
          </w:tcPr>
          <w:p w14:paraId="38ABF490" w14:textId="0CD917CF" w:rsidR="00C201AC" w:rsidRPr="00B77B6A" w:rsidRDefault="00C201AC" w:rsidP="00CC337F">
            <w:pPr>
              <w:autoSpaceDE w:val="0"/>
              <w:autoSpaceDN w:val="0"/>
              <w:adjustRightInd w:val="0"/>
              <w:ind w:left="140" w:hanging="140"/>
              <w:rPr>
                <w:rFonts w:ascii="Arial" w:hAnsi="Arial" w:cs="Arial"/>
                <w:sz w:val="20"/>
              </w:rPr>
            </w:pPr>
            <w:r>
              <w:rPr>
                <w:rFonts w:ascii="Arial" w:hAnsi="Arial"/>
                <w:sz w:val="20"/>
              </w:rPr>
              <w:t xml:space="preserve">• </w:t>
            </w:r>
            <w:r w:rsidR="00CC337F">
              <w:rPr>
                <w:rFonts w:ascii="Arial" w:hAnsi="Arial"/>
                <w:sz w:val="20"/>
              </w:rPr>
              <w:t>z</w:t>
            </w:r>
            <w:r>
              <w:rPr>
                <w:rFonts w:ascii="Arial" w:hAnsi="Arial"/>
                <w:sz w:val="20"/>
              </w:rPr>
              <w:t>manjšano število trombocitov v krvi</w:t>
            </w:r>
          </w:p>
          <w:p w14:paraId="37D205B7" w14:textId="7F731612" w:rsidR="00C201AC" w:rsidRPr="00B77B6A" w:rsidRDefault="00C201AC" w:rsidP="00CC337F">
            <w:pPr>
              <w:autoSpaceDE w:val="0"/>
              <w:autoSpaceDN w:val="0"/>
              <w:adjustRightInd w:val="0"/>
              <w:ind w:left="140" w:hanging="140"/>
              <w:rPr>
                <w:rFonts w:ascii="Arial" w:hAnsi="Arial" w:cs="Arial"/>
                <w:sz w:val="20"/>
              </w:rPr>
            </w:pPr>
            <w:r>
              <w:rPr>
                <w:rFonts w:ascii="Arial" w:hAnsi="Arial"/>
                <w:sz w:val="20"/>
              </w:rPr>
              <w:t xml:space="preserve">• </w:t>
            </w:r>
            <w:r w:rsidR="00CC337F">
              <w:rPr>
                <w:rFonts w:ascii="Arial" w:hAnsi="Arial"/>
                <w:sz w:val="20"/>
              </w:rPr>
              <w:t>u</w:t>
            </w:r>
            <w:r>
              <w:rPr>
                <w:rFonts w:ascii="Arial" w:hAnsi="Arial"/>
                <w:sz w:val="20"/>
              </w:rPr>
              <w:t>činek na periferne živce (bolečina, otrplost, mravljinčenje ali izguba občutka)</w:t>
            </w:r>
          </w:p>
          <w:p w14:paraId="0F320950" w14:textId="7D22A161" w:rsidR="00C201AC" w:rsidRPr="00B77B6A" w:rsidRDefault="00C201AC" w:rsidP="00764F08">
            <w:pPr>
              <w:autoSpaceDE w:val="0"/>
              <w:autoSpaceDN w:val="0"/>
              <w:adjustRightInd w:val="0"/>
              <w:rPr>
                <w:rFonts w:ascii="Arial" w:hAnsi="Arial" w:cs="Arial"/>
                <w:sz w:val="20"/>
              </w:rPr>
            </w:pPr>
            <w:r>
              <w:rPr>
                <w:rFonts w:ascii="Arial" w:hAnsi="Arial"/>
                <w:sz w:val="20"/>
              </w:rPr>
              <w:t xml:space="preserve">• </w:t>
            </w:r>
            <w:r w:rsidR="00CC337F">
              <w:rPr>
                <w:rFonts w:ascii="Arial" w:hAnsi="Arial"/>
                <w:sz w:val="20"/>
              </w:rPr>
              <w:t>b</w:t>
            </w:r>
            <w:r>
              <w:rPr>
                <w:rFonts w:ascii="Arial" w:hAnsi="Arial"/>
                <w:sz w:val="20"/>
              </w:rPr>
              <w:t>olečina v sklepu ali sklepih</w:t>
            </w:r>
          </w:p>
          <w:p w14:paraId="0D9BEEA6" w14:textId="3495F55C" w:rsidR="00C201AC" w:rsidRPr="00B77B6A" w:rsidRDefault="00C201AC" w:rsidP="00764F08">
            <w:pPr>
              <w:autoSpaceDE w:val="0"/>
              <w:autoSpaceDN w:val="0"/>
              <w:adjustRightInd w:val="0"/>
              <w:rPr>
                <w:rFonts w:ascii="Arial" w:hAnsi="Arial" w:cs="Arial"/>
                <w:sz w:val="20"/>
              </w:rPr>
            </w:pPr>
            <w:r>
              <w:rPr>
                <w:rFonts w:ascii="Arial" w:hAnsi="Arial"/>
                <w:sz w:val="20"/>
              </w:rPr>
              <w:t xml:space="preserve">• </w:t>
            </w:r>
            <w:r w:rsidR="00CC337F">
              <w:rPr>
                <w:rFonts w:ascii="Arial" w:hAnsi="Arial"/>
                <w:sz w:val="20"/>
              </w:rPr>
              <w:t>b</w:t>
            </w:r>
            <w:r>
              <w:rPr>
                <w:rFonts w:ascii="Arial" w:hAnsi="Arial"/>
                <w:sz w:val="20"/>
              </w:rPr>
              <w:t>olečina v mišicah</w:t>
            </w:r>
          </w:p>
          <w:p w14:paraId="321F0CB4" w14:textId="77F28C48" w:rsidR="00C201AC" w:rsidRPr="00B77B6A" w:rsidRDefault="00C201AC" w:rsidP="00CC337F">
            <w:pPr>
              <w:autoSpaceDE w:val="0"/>
              <w:autoSpaceDN w:val="0"/>
              <w:adjustRightInd w:val="0"/>
              <w:ind w:left="140" w:hanging="140"/>
              <w:rPr>
                <w:rFonts w:ascii="Arial" w:hAnsi="Arial" w:cs="Arial"/>
                <w:sz w:val="20"/>
              </w:rPr>
            </w:pPr>
            <w:r>
              <w:rPr>
                <w:rFonts w:ascii="Arial" w:hAnsi="Arial"/>
                <w:sz w:val="20"/>
              </w:rPr>
              <w:t xml:space="preserve">• </w:t>
            </w:r>
            <w:r w:rsidR="00CC337F">
              <w:rPr>
                <w:rFonts w:ascii="Arial" w:hAnsi="Arial"/>
                <w:sz w:val="20"/>
              </w:rPr>
              <w:t>s</w:t>
            </w:r>
            <w:r>
              <w:rPr>
                <w:rFonts w:ascii="Arial" w:hAnsi="Arial"/>
                <w:sz w:val="20"/>
              </w:rPr>
              <w:t>labost, driska, zaprtost, boleča usta, izguba teka</w:t>
            </w:r>
          </w:p>
          <w:p w14:paraId="6C372A48" w14:textId="2EFC9966" w:rsidR="00C201AC" w:rsidRPr="00B77B6A" w:rsidRDefault="00C201AC" w:rsidP="00764F08">
            <w:pPr>
              <w:autoSpaceDE w:val="0"/>
              <w:autoSpaceDN w:val="0"/>
              <w:adjustRightInd w:val="0"/>
              <w:rPr>
                <w:rFonts w:ascii="Arial" w:hAnsi="Arial" w:cs="Arial"/>
                <w:sz w:val="20"/>
              </w:rPr>
            </w:pPr>
            <w:r>
              <w:rPr>
                <w:rFonts w:ascii="Arial" w:hAnsi="Arial"/>
                <w:sz w:val="20"/>
              </w:rPr>
              <w:t xml:space="preserve">• </w:t>
            </w:r>
            <w:r w:rsidR="00CC337F">
              <w:rPr>
                <w:rFonts w:ascii="Arial" w:hAnsi="Arial"/>
                <w:sz w:val="20"/>
              </w:rPr>
              <w:t>b</w:t>
            </w:r>
            <w:r>
              <w:rPr>
                <w:rFonts w:ascii="Arial" w:hAnsi="Arial"/>
                <w:sz w:val="20"/>
              </w:rPr>
              <w:t>ruhanje</w:t>
            </w:r>
          </w:p>
          <w:p w14:paraId="1B5E04A5" w14:textId="2B959F9E" w:rsidR="00C201AC" w:rsidRPr="00B77B6A" w:rsidRDefault="00C201AC" w:rsidP="00CC337F">
            <w:pPr>
              <w:pStyle w:val="Listlevel1"/>
              <w:tabs>
                <w:tab w:val="left" w:pos="135"/>
              </w:tabs>
              <w:ind w:left="140" w:hanging="142"/>
              <w:rPr>
                <w:rFonts w:ascii="Arial" w:hAnsi="Arial" w:cs="Arial"/>
                <w:sz w:val="20"/>
              </w:rPr>
            </w:pPr>
            <w:r>
              <w:rPr>
                <w:rFonts w:ascii="Arial" w:hAnsi="Arial"/>
                <w:sz w:val="20"/>
              </w:rPr>
              <w:t xml:space="preserve">• </w:t>
            </w:r>
            <w:r w:rsidR="00CC337F">
              <w:rPr>
                <w:rFonts w:ascii="Arial" w:hAnsi="Arial"/>
                <w:sz w:val="20"/>
              </w:rPr>
              <w:t>š</w:t>
            </w:r>
            <w:r>
              <w:rPr>
                <w:rFonts w:ascii="Arial" w:hAnsi="Arial"/>
                <w:sz w:val="20"/>
              </w:rPr>
              <w:t>ibkost in utrujenost, povišana telesna temperatura</w:t>
            </w:r>
          </w:p>
          <w:p w14:paraId="00E4E46B" w14:textId="261947C4" w:rsidR="00C201AC" w:rsidRPr="00B77B6A" w:rsidRDefault="00C201AC" w:rsidP="00CC337F">
            <w:pPr>
              <w:autoSpaceDE w:val="0"/>
              <w:autoSpaceDN w:val="0"/>
              <w:adjustRightInd w:val="0"/>
              <w:ind w:left="140" w:hanging="140"/>
              <w:rPr>
                <w:rFonts w:ascii="Arial" w:hAnsi="Arial" w:cs="Arial"/>
                <w:sz w:val="20"/>
              </w:rPr>
            </w:pPr>
            <w:r>
              <w:rPr>
                <w:rFonts w:ascii="Arial" w:hAnsi="Arial"/>
                <w:sz w:val="20"/>
              </w:rPr>
              <w:t xml:space="preserve">• </w:t>
            </w:r>
            <w:r w:rsidR="00CC337F">
              <w:rPr>
                <w:rFonts w:ascii="Arial" w:hAnsi="Arial"/>
                <w:sz w:val="20"/>
              </w:rPr>
              <w:t>d</w:t>
            </w:r>
            <w:r>
              <w:rPr>
                <w:rFonts w:ascii="Arial" w:hAnsi="Arial"/>
                <w:sz w:val="20"/>
              </w:rPr>
              <w:t>ehidracija, motnje okušanja, hujšanje</w:t>
            </w:r>
          </w:p>
          <w:p w14:paraId="681B925E" w14:textId="77777777" w:rsidR="00C201AC" w:rsidRPr="00B77B6A" w:rsidRDefault="00C201AC" w:rsidP="00764F08">
            <w:pPr>
              <w:autoSpaceDE w:val="0"/>
              <w:autoSpaceDN w:val="0"/>
              <w:adjustRightInd w:val="0"/>
              <w:rPr>
                <w:rFonts w:ascii="Arial" w:hAnsi="Arial" w:cs="Arial"/>
                <w:sz w:val="20"/>
              </w:rPr>
            </w:pPr>
          </w:p>
        </w:tc>
        <w:tc>
          <w:tcPr>
            <w:tcW w:w="1738" w:type="pct"/>
            <w:gridSpan w:val="2"/>
            <w:tcBorders>
              <w:top w:val="single" w:sz="4" w:space="0" w:color="auto"/>
              <w:left w:val="single" w:sz="4" w:space="0" w:color="auto"/>
              <w:bottom w:val="single" w:sz="4" w:space="0" w:color="auto"/>
              <w:right w:val="single" w:sz="4" w:space="0" w:color="auto"/>
            </w:tcBorders>
          </w:tcPr>
          <w:p w14:paraId="04CB1484" w14:textId="32E2FC1A" w:rsidR="00C201AC" w:rsidRPr="00B77B6A" w:rsidRDefault="00C201AC" w:rsidP="00764F08">
            <w:pPr>
              <w:autoSpaceDE w:val="0"/>
              <w:autoSpaceDN w:val="0"/>
              <w:adjustRightInd w:val="0"/>
              <w:rPr>
                <w:rFonts w:ascii="Arial" w:hAnsi="Arial" w:cs="Arial"/>
                <w:sz w:val="20"/>
              </w:rPr>
            </w:pPr>
            <w:r>
              <w:rPr>
                <w:rFonts w:ascii="Arial" w:hAnsi="Arial"/>
                <w:sz w:val="20"/>
              </w:rPr>
              <w:t xml:space="preserve">• </w:t>
            </w:r>
            <w:r w:rsidR="00CC337F">
              <w:rPr>
                <w:rFonts w:ascii="Arial" w:hAnsi="Arial"/>
                <w:sz w:val="20"/>
              </w:rPr>
              <w:t>n</w:t>
            </w:r>
            <w:r>
              <w:rPr>
                <w:rFonts w:ascii="Arial" w:hAnsi="Arial"/>
                <w:sz w:val="20"/>
              </w:rPr>
              <w:t>izka raven kalija v krvi</w:t>
            </w:r>
          </w:p>
          <w:p w14:paraId="7DDECE43" w14:textId="48EE3960" w:rsidR="00C201AC" w:rsidRPr="00B77B6A" w:rsidRDefault="00C201AC" w:rsidP="00764F08">
            <w:pPr>
              <w:autoSpaceDE w:val="0"/>
              <w:autoSpaceDN w:val="0"/>
              <w:adjustRightInd w:val="0"/>
              <w:rPr>
                <w:rFonts w:ascii="Arial" w:hAnsi="Arial" w:cs="Arial"/>
                <w:sz w:val="20"/>
              </w:rPr>
            </w:pPr>
            <w:r>
              <w:rPr>
                <w:rFonts w:ascii="Arial" w:hAnsi="Arial"/>
                <w:sz w:val="20"/>
              </w:rPr>
              <w:t xml:space="preserve">• </w:t>
            </w:r>
            <w:r w:rsidR="00CC337F">
              <w:rPr>
                <w:rFonts w:ascii="Arial" w:hAnsi="Arial"/>
                <w:sz w:val="20"/>
              </w:rPr>
              <w:t>d</w:t>
            </w:r>
            <w:r>
              <w:rPr>
                <w:rFonts w:ascii="Arial" w:hAnsi="Arial"/>
                <w:sz w:val="20"/>
              </w:rPr>
              <w:t>epresija, težave s spanjem</w:t>
            </w:r>
          </w:p>
          <w:p w14:paraId="679BD706" w14:textId="761C0019" w:rsidR="00C201AC" w:rsidRPr="00B77B6A" w:rsidRDefault="00C201AC" w:rsidP="00764F08">
            <w:pPr>
              <w:autoSpaceDE w:val="0"/>
              <w:autoSpaceDN w:val="0"/>
              <w:adjustRightInd w:val="0"/>
              <w:rPr>
                <w:rFonts w:ascii="Arial" w:hAnsi="Arial" w:cs="Arial"/>
                <w:sz w:val="20"/>
              </w:rPr>
            </w:pPr>
            <w:r>
              <w:rPr>
                <w:rFonts w:ascii="Arial" w:hAnsi="Arial"/>
                <w:sz w:val="20"/>
              </w:rPr>
              <w:t xml:space="preserve">• </w:t>
            </w:r>
            <w:r w:rsidR="00CC337F">
              <w:rPr>
                <w:rFonts w:ascii="Arial" w:hAnsi="Arial"/>
                <w:sz w:val="20"/>
              </w:rPr>
              <w:t>g</w:t>
            </w:r>
            <w:r>
              <w:rPr>
                <w:rFonts w:ascii="Arial" w:hAnsi="Arial"/>
                <w:sz w:val="20"/>
              </w:rPr>
              <w:t>lavobol</w:t>
            </w:r>
          </w:p>
          <w:p w14:paraId="6094F697" w14:textId="2B3CB253" w:rsidR="00C201AC" w:rsidRPr="00B77B6A" w:rsidRDefault="00C201AC" w:rsidP="00764F08">
            <w:pPr>
              <w:autoSpaceDE w:val="0"/>
              <w:autoSpaceDN w:val="0"/>
              <w:adjustRightInd w:val="0"/>
              <w:rPr>
                <w:rFonts w:ascii="Arial" w:hAnsi="Arial" w:cs="Arial"/>
                <w:sz w:val="20"/>
              </w:rPr>
            </w:pPr>
            <w:r>
              <w:rPr>
                <w:rFonts w:ascii="Arial" w:hAnsi="Arial"/>
                <w:sz w:val="20"/>
              </w:rPr>
              <w:t xml:space="preserve">• </w:t>
            </w:r>
            <w:r w:rsidR="00CC337F">
              <w:rPr>
                <w:rFonts w:ascii="Arial" w:hAnsi="Arial"/>
                <w:sz w:val="20"/>
              </w:rPr>
              <w:t>m</w:t>
            </w:r>
            <w:r>
              <w:rPr>
                <w:rFonts w:ascii="Arial" w:hAnsi="Arial"/>
                <w:sz w:val="20"/>
              </w:rPr>
              <w:t>rzlica</w:t>
            </w:r>
          </w:p>
          <w:p w14:paraId="4DC4F0E5" w14:textId="5291DBB7" w:rsidR="00C201AC" w:rsidRPr="00B77B6A" w:rsidRDefault="00C201AC" w:rsidP="00764F08">
            <w:pPr>
              <w:autoSpaceDE w:val="0"/>
              <w:autoSpaceDN w:val="0"/>
              <w:adjustRightInd w:val="0"/>
              <w:rPr>
                <w:rFonts w:ascii="Arial" w:hAnsi="Arial" w:cs="Arial"/>
                <w:sz w:val="20"/>
              </w:rPr>
            </w:pPr>
            <w:r>
              <w:rPr>
                <w:rFonts w:ascii="Arial" w:hAnsi="Arial"/>
                <w:sz w:val="20"/>
              </w:rPr>
              <w:t xml:space="preserve">• </w:t>
            </w:r>
            <w:r w:rsidR="00CC337F">
              <w:rPr>
                <w:rFonts w:ascii="Arial" w:hAnsi="Arial"/>
                <w:sz w:val="20"/>
              </w:rPr>
              <w:t>t</w:t>
            </w:r>
            <w:r>
              <w:rPr>
                <w:rFonts w:ascii="Arial" w:hAnsi="Arial"/>
                <w:sz w:val="20"/>
              </w:rPr>
              <w:t>ežave z dihanjem</w:t>
            </w:r>
          </w:p>
          <w:p w14:paraId="175A6C91" w14:textId="40A6D2D9" w:rsidR="00C201AC" w:rsidRPr="00B77B6A" w:rsidRDefault="00C201AC" w:rsidP="00764F08">
            <w:pPr>
              <w:autoSpaceDE w:val="0"/>
              <w:autoSpaceDN w:val="0"/>
              <w:adjustRightInd w:val="0"/>
              <w:rPr>
                <w:rFonts w:ascii="Arial" w:hAnsi="Arial" w:cs="Arial"/>
                <w:sz w:val="20"/>
              </w:rPr>
            </w:pPr>
            <w:r>
              <w:rPr>
                <w:rFonts w:ascii="Arial" w:hAnsi="Arial"/>
                <w:sz w:val="20"/>
              </w:rPr>
              <w:t xml:space="preserve">• </w:t>
            </w:r>
            <w:r w:rsidR="00CC337F">
              <w:rPr>
                <w:rFonts w:ascii="Arial" w:hAnsi="Arial"/>
                <w:sz w:val="20"/>
              </w:rPr>
              <w:t>o</w:t>
            </w:r>
            <w:r>
              <w:rPr>
                <w:rFonts w:ascii="Arial" w:hAnsi="Arial"/>
                <w:sz w:val="20"/>
              </w:rPr>
              <w:t>motica</w:t>
            </w:r>
          </w:p>
          <w:p w14:paraId="0303B552" w14:textId="5AF3A0BA" w:rsidR="00C201AC" w:rsidRDefault="00C201AC" w:rsidP="00764F08">
            <w:pPr>
              <w:autoSpaceDE w:val="0"/>
              <w:autoSpaceDN w:val="0"/>
              <w:adjustRightInd w:val="0"/>
              <w:rPr>
                <w:rFonts w:ascii="Arial" w:hAnsi="Arial" w:cs="Arial"/>
                <w:sz w:val="20"/>
              </w:rPr>
            </w:pPr>
            <w:r>
              <w:rPr>
                <w:rFonts w:ascii="Arial" w:hAnsi="Arial"/>
                <w:sz w:val="20"/>
              </w:rPr>
              <w:t xml:space="preserve">• </w:t>
            </w:r>
            <w:r w:rsidR="00CC337F">
              <w:rPr>
                <w:rFonts w:ascii="Arial" w:hAnsi="Arial"/>
                <w:sz w:val="20"/>
              </w:rPr>
              <w:t>o</w:t>
            </w:r>
            <w:r>
              <w:rPr>
                <w:rFonts w:ascii="Arial" w:hAnsi="Arial"/>
                <w:sz w:val="20"/>
              </w:rPr>
              <w:t xml:space="preserve">tekanje sluznic in mehkih tkiv </w:t>
            </w:r>
          </w:p>
          <w:p w14:paraId="404FB892" w14:textId="4F69EDDD" w:rsidR="00C201AC" w:rsidRPr="00B77B6A" w:rsidRDefault="00C201AC" w:rsidP="00CC337F">
            <w:pPr>
              <w:autoSpaceDE w:val="0"/>
              <w:autoSpaceDN w:val="0"/>
              <w:adjustRightInd w:val="0"/>
              <w:ind w:left="69" w:hanging="69"/>
              <w:rPr>
                <w:rFonts w:ascii="Arial" w:hAnsi="Arial" w:cs="Arial"/>
                <w:sz w:val="20"/>
              </w:rPr>
            </w:pPr>
            <w:r>
              <w:rPr>
                <w:rFonts w:ascii="Arial" w:hAnsi="Arial"/>
                <w:sz w:val="20"/>
              </w:rPr>
              <w:t xml:space="preserve">• </w:t>
            </w:r>
            <w:r w:rsidR="00CC337F">
              <w:rPr>
                <w:rFonts w:ascii="Arial" w:hAnsi="Arial"/>
                <w:sz w:val="20"/>
              </w:rPr>
              <w:t>p</w:t>
            </w:r>
            <w:r>
              <w:rPr>
                <w:rFonts w:ascii="Arial" w:hAnsi="Arial"/>
                <w:sz w:val="20"/>
              </w:rPr>
              <w:t>ovečane vrednosti preiskav jetrnega delovanja</w:t>
            </w:r>
          </w:p>
          <w:p w14:paraId="4D689235" w14:textId="2DD71F83" w:rsidR="00C201AC" w:rsidRPr="00B77B6A" w:rsidRDefault="00C201AC" w:rsidP="00764F08">
            <w:pPr>
              <w:autoSpaceDE w:val="0"/>
              <w:autoSpaceDN w:val="0"/>
              <w:adjustRightInd w:val="0"/>
              <w:rPr>
                <w:rFonts w:ascii="Arial" w:hAnsi="Arial" w:cs="Arial"/>
                <w:sz w:val="20"/>
              </w:rPr>
            </w:pPr>
            <w:r>
              <w:rPr>
                <w:rFonts w:ascii="Arial" w:hAnsi="Arial"/>
                <w:sz w:val="20"/>
              </w:rPr>
              <w:t xml:space="preserve">• </w:t>
            </w:r>
            <w:r w:rsidR="00CC337F">
              <w:rPr>
                <w:rFonts w:ascii="Arial" w:hAnsi="Arial"/>
                <w:sz w:val="20"/>
              </w:rPr>
              <w:t>b</w:t>
            </w:r>
            <w:r>
              <w:rPr>
                <w:rFonts w:ascii="Arial" w:hAnsi="Arial"/>
                <w:sz w:val="20"/>
              </w:rPr>
              <w:t>olečina v udih</w:t>
            </w:r>
          </w:p>
          <w:p w14:paraId="3FBDCB94" w14:textId="30E0B178" w:rsidR="00C201AC" w:rsidRPr="00B77B6A" w:rsidRDefault="00C201AC" w:rsidP="00764F08">
            <w:pPr>
              <w:autoSpaceDE w:val="0"/>
              <w:autoSpaceDN w:val="0"/>
              <w:adjustRightInd w:val="0"/>
              <w:rPr>
                <w:rFonts w:ascii="Arial" w:hAnsi="Arial" w:cs="Arial"/>
                <w:sz w:val="20"/>
              </w:rPr>
            </w:pPr>
            <w:r>
              <w:rPr>
                <w:rFonts w:ascii="Arial" w:hAnsi="Arial"/>
                <w:sz w:val="20"/>
              </w:rPr>
              <w:t xml:space="preserve">• </w:t>
            </w:r>
            <w:r w:rsidR="00CC337F">
              <w:rPr>
                <w:rFonts w:ascii="Arial" w:hAnsi="Arial"/>
                <w:sz w:val="20"/>
              </w:rPr>
              <w:t>k</w:t>
            </w:r>
            <w:r>
              <w:rPr>
                <w:rFonts w:ascii="Arial" w:hAnsi="Arial"/>
                <w:sz w:val="20"/>
              </w:rPr>
              <w:t>ašelj</w:t>
            </w:r>
          </w:p>
          <w:p w14:paraId="6F37BBD0" w14:textId="37050A02" w:rsidR="00C201AC" w:rsidRPr="00B77B6A" w:rsidRDefault="00C201AC" w:rsidP="00764F08">
            <w:pPr>
              <w:autoSpaceDE w:val="0"/>
              <w:autoSpaceDN w:val="0"/>
              <w:adjustRightInd w:val="0"/>
              <w:rPr>
                <w:rFonts w:ascii="Arial" w:hAnsi="Arial" w:cs="Arial"/>
                <w:sz w:val="20"/>
              </w:rPr>
            </w:pPr>
            <w:r>
              <w:rPr>
                <w:rFonts w:ascii="Arial" w:hAnsi="Arial"/>
                <w:sz w:val="20"/>
              </w:rPr>
              <w:t xml:space="preserve">• </w:t>
            </w:r>
            <w:r w:rsidR="00CC337F">
              <w:rPr>
                <w:rFonts w:ascii="Arial" w:hAnsi="Arial"/>
                <w:sz w:val="20"/>
              </w:rPr>
              <w:t>b</w:t>
            </w:r>
            <w:r>
              <w:rPr>
                <w:rFonts w:ascii="Arial" w:hAnsi="Arial"/>
                <w:sz w:val="20"/>
              </w:rPr>
              <w:t>olečina v trebuhu</w:t>
            </w:r>
          </w:p>
          <w:p w14:paraId="482D0C9A" w14:textId="575DB828" w:rsidR="00C201AC" w:rsidRPr="00B77B6A" w:rsidRDefault="00C201AC" w:rsidP="00764F08">
            <w:pPr>
              <w:autoSpaceDE w:val="0"/>
              <w:autoSpaceDN w:val="0"/>
              <w:adjustRightInd w:val="0"/>
              <w:rPr>
                <w:rFonts w:ascii="Arial" w:hAnsi="Arial" w:cs="Arial"/>
                <w:sz w:val="20"/>
              </w:rPr>
            </w:pPr>
            <w:r>
              <w:rPr>
                <w:rFonts w:ascii="Arial" w:hAnsi="Arial"/>
                <w:sz w:val="20"/>
              </w:rPr>
              <w:t xml:space="preserve">• </w:t>
            </w:r>
            <w:r w:rsidR="00CC337F">
              <w:rPr>
                <w:rFonts w:ascii="Arial" w:hAnsi="Arial"/>
                <w:sz w:val="20"/>
              </w:rPr>
              <w:t>k</w:t>
            </w:r>
            <w:r>
              <w:rPr>
                <w:rFonts w:ascii="Arial" w:hAnsi="Arial"/>
                <w:sz w:val="20"/>
              </w:rPr>
              <w:t>rvavitev iz nosu</w:t>
            </w:r>
          </w:p>
          <w:p w14:paraId="03495B79" w14:textId="77777777" w:rsidR="00C201AC" w:rsidRPr="00B77B6A" w:rsidRDefault="00C201AC" w:rsidP="00764F08">
            <w:pPr>
              <w:autoSpaceDE w:val="0"/>
              <w:autoSpaceDN w:val="0"/>
              <w:adjustRightInd w:val="0"/>
              <w:rPr>
                <w:rFonts w:ascii="Arial" w:hAnsi="Arial" w:cs="Arial"/>
                <w:sz w:val="20"/>
              </w:rPr>
            </w:pPr>
          </w:p>
          <w:p w14:paraId="3046D72C" w14:textId="77777777" w:rsidR="00C201AC" w:rsidRPr="00B77B6A" w:rsidRDefault="00C201AC" w:rsidP="00764F08">
            <w:pPr>
              <w:pStyle w:val="Comment"/>
              <w:jc w:val="left"/>
              <w:rPr>
                <w:rFonts w:ascii="Arial" w:hAnsi="Arial" w:cs="Arial"/>
                <w:sz w:val="20"/>
                <w:szCs w:val="20"/>
              </w:rPr>
            </w:pPr>
          </w:p>
        </w:tc>
      </w:tr>
      <w:tr w:rsidR="00C201AC" w14:paraId="61326E2C" w14:textId="77777777" w:rsidTr="00764F08">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F45BB61" w14:textId="77777777" w:rsidR="00C201AC" w:rsidRDefault="00C201AC" w:rsidP="00786835">
            <w:pPr>
              <w:pStyle w:val="Text"/>
              <w:keepNext/>
              <w:keepLines/>
              <w:jc w:val="left"/>
              <w:rPr>
                <w:rFonts w:ascii="Arial" w:hAnsi="Arial" w:cs="Arial"/>
                <w:sz w:val="20"/>
              </w:rPr>
            </w:pPr>
            <w:r>
              <w:rPr>
                <w:rFonts w:ascii="Arial" w:hAnsi="Arial"/>
                <w:b/>
                <w:bCs/>
                <w:sz w:val="20"/>
              </w:rPr>
              <w:t xml:space="preserve">Pogosti neželeni učinki (pojavijo se lahko pri 1 do 10 pacientih od 100) </w:t>
            </w:r>
          </w:p>
        </w:tc>
      </w:tr>
      <w:tr w:rsidR="00C201AC" w:rsidRPr="002C08D0" w14:paraId="0FCA9550" w14:textId="77777777" w:rsidTr="00764F08">
        <w:tc>
          <w:tcPr>
            <w:tcW w:w="1583" w:type="pct"/>
            <w:tcBorders>
              <w:top w:val="single" w:sz="4" w:space="0" w:color="auto"/>
              <w:left w:val="single" w:sz="4" w:space="0" w:color="auto"/>
              <w:bottom w:val="single" w:sz="4" w:space="0" w:color="auto"/>
              <w:right w:val="single" w:sz="4" w:space="0" w:color="auto"/>
            </w:tcBorders>
          </w:tcPr>
          <w:p w14:paraId="66B98A97" w14:textId="14562654" w:rsidR="00C201AC" w:rsidRPr="002C08D0" w:rsidRDefault="00C201AC" w:rsidP="00786835">
            <w:pPr>
              <w:keepNext/>
              <w:keepLines/>
              <w:autoSpaceDE w:val="0"/>
              <w:autoSpaceDN w:val="0"/>
              <w:adjustRightInd w:val="0"/>
              <w:ind w:left="167" w:hanging="167"/>
              <w:rPr>
                <w:rFonts w:ascii="Arial" w:hAnsi="Arial" w:cs="Arial"/>
                <w:sz w:val="20"/>
              </w:rPr>
            </w:pPr>
            <w:r>
              <w:rPr>
                <w:rFonts w:ascii="Arial" w:hAnsi="Arial"/>
                <w:sz w:val="20"/>
              </w:rPr>
              <w:t xml:space="preserve">• </w:t>
            </w:r>
            <w:r w:rsidR="00CC337F">
              <w:rPr>
                <w:rFonts w:ascii="Arial" w:hAnsi="Arial"/>
                <w:sz w:val="20"/>
              </w:rPr>
              <w:t>s</w:t>
            </w:r>
            <w:r>
              <w:rPr>
                <w:rFonts w:ascii="Arial" w:hAnsi="Arial"/>
                <w:sz w:val="20"/>
              </w:rPr>
              <w:t xml:space="preserve">rbenje, suha koža, </w:t>
            </w:r>
            <w:r w:rsidR="00867070">
              <w:rPr>
                <w:rFonts w:ascii="Arial" w:hAnsi="Arial"/>
                <w:sz w:val="20"/>
              </w:rPr>
              <w:t>okvara</w:t>
            </w:r>
            <w:r>
              <w:rPr>
                <w:rFonts w:ascii="Arial" w:hAnsi="Arial"/>
                <w:sz w:val="20"/>
              </w:rPr>
              <w:t xml:space="preserve"> nohtov</w:t>
            </w:r>
          </w:p>
          <w:p w14:paraId="77069F50" w14:textId="48278006" w:rsidR="00C201AC" w:rsidRPr="002C08D0" w:rsidRDefault="00C201AC" w:rsidP="00786835">
            <w:pPr>
              <w:keepNext/>
              <w:keepLines/>
              <w:autoSpaceDE w:val="0"/>
              <w:autoSpaceDN w:val="0"/>
              <w:adjustRightInd w:val="0"/>
              <w:ind w:left="167" w:hanging="167"/>
              <w:rPr>
                <w:rFonts w:ascii="Arial" w:hAnsi="Arial" w:cs="Arial"/>
                <w:sz w:val="20"/>
              </w:rPr>
            </w:pPr>
            <w:r>
              <w:rPr>
                <w:rFonts w:ascii="Arial" w:hAnsi="Arial"/>
                <w:sz w:val="20"/>
              </w:rPr>
              <w:t xml:space="preserve">• </w:t>
            </w:r>
            <w:r w:rsidR="00CC337F">
              <w:rPr>
                <w:rFonts w:ascii="Arial" w:hAnsi="Arial"/>
                <w:sz w:val="20"/>
              </w:rPr>
              <w:t>o</w:t>
            </w:r>
            <w:r>
              <w:rPr>
                <w:rFonts w:ascii="Arial" w:hAnsi="Arial"/>
                <w:sz w:val="20"/>
              </w:rPr>
              <w:t>kužba, povišana telesna temperatura z zmanjšanjem števila vrste belih krvničk (nevtrofilcev) v krvi, zardevanje, kandidoza (sor), huda okužba krvi, ki jo lahko povzroča zmanjšanje števila belih krvničk</w:t>
            </w:r>
          </w:p>
          <w:p w14:paraId="541AC5CF" w14:textId="2E673083" w:rsidR="00C201AC" w:rsidRPr="002C08D0" w:rsidRDefault="00C201AC" w:rsidP="00786835">
            <w:pPr>
              <w:keepNext/>
              <w:keepLines/>
              <w:autoSpaceDE w:val="0"/>
              <w:autoSpaceDN w:val="0"/>
              <w:adjustRightInd w:val="0"/>
              <w:ind w:left="167" w:hanging="167"/>
              <w:rPr>
                <w:rFonts w:ascii="Arial" w:hAnsi="Arial" w:cs="Arial"/>
                <w:sz w:val="20"/>
              </w:rPr>
            </w:pPr>
            <w:r>
              <w:rPr>
                <w:rFonts w:ascii="Arial" w:hAnsi="Arial"/>
                <w:sz w:val="20"/>
              </w:rPr>
              <w:t xml:space="preserve">• </w:t>
            </w:r>
            <w:r w:rsidR="00CC337F">
              <w:rPr>
                <w:rFonts w:ascii="Arial" w:hAnsi="Arial"/>
                <w:sz w:val="20"/>
              </w:rPr>
              <w:t>z</w:t>
            </w:r>
            <w:r>
              <w:rPr>
                <w:rFonts w:ascii="Arial" w:hAnsi="Arial"/>
                <w:sz w:val="20"/>
              </w:rPr>
              <w:t>manjšano število vseh krvnih celic</w:t>
            </w:r>
          </w:p>
          <w:p w14:paraId="222378E2" w14:textId="47BCE343" w:rsidR="00C201AC" w:rsidRPr="002C08D0" w:rsidRDefault="00C201AC" w:rsidP="00786835">
            <w:pPr>
              <w:keepNext/>
              <w:keepLines/>
              <w:autoSpaceDE w:val="0"/>
              <w:autoSpaceDN w:val="0"/>
              <w:adjustRightInd w:val="0"/>
              <w:ind w:left="167" w:hanging="167"/>
              <w:rPr>
                <w:rFonts w:ascii="Arial" w:hAnsi="Arial" w:cs="Arial"/>
                <w:sz w:val="20"/>
              </w:rPr>
            </w:pPr>
            <w:r>
              <w:rPr>
                <w:rFonts w:ascii="Arial" w:hAnsi="Arial"/>
                <w:sz w:val="20"/>
              </w:rPr>
              <w:t xml:space="preserve">• </w:t>
            </w:r>
            <w:r w:rsidR="00CC337F">
              <w:rPr>
                <w:rFonts w:ascii="Arial" w:hAnsi="Arial"/>
                <w:sz w:val="20"/>
              </w:rPr>
              <w:t>b</w:t>
            </w:r>
            <w:r>
              <w:rPr>
                <w:rFonts w:ascii="Arial" w:hAnsi="Arial"/>
                <w:sz w:val="20"/>
              </w:rPr>
              <w:t>olečina v prsnem košu ali žrelu</w:t>
            </w:r>
          </w:p>
          <w:p w14:paraId="45E1320B" w14:textId="34675ABB" w:rsidR="00C201AC" w:rsidRPr="002C08D0" w:rsidRDefault="00C201AC" w:rsidP="00786835">
            <w:pPr>
              <w:keepNext/>
              <w:keepLines/>
              <w:autoSpaceDE w:val="0"/>
              <w:autoSpaceDN w:val="0"/>
              <w:adjustRightInd w:val="0"/>
              <w:rPr>
                <w:rFonts w:ascii="Arial" w:hAnsi="Arial" w:cs="Arial"/>
                <w:sz w:val="20"/>
              </w:rPr>
            </w:pPr>
            <w:r>
              <w:rPr>
                <w:rFonts w:ascii="Arial" w:hAnsi="Arial"/>
                <w:sz w:val="20"/>
              </w:rPr>
              <w:t xml:space="preserve">• </w:t>
            </w:r>
            <w:r w:rsidR="00CC337F">
              <w:rPr>
                <w:rFonts w:ascii="Arial" w:hAnsi="Arial"/>
                <w:sz w:val="20"/>
              </w:rPr>
              <w:t>z</w:t>
            </w:r>
            <w:r>
              <w:rPr>
                <w:rFonts w:ascii="Arial" w:hAnsi="Arial"/>
                <w:sz w:val="20"/>
              </w:rPr>
              <w:t>gaga, neugodje v trebuhu</w:t>
            </w:r>
          </w:p>
          <w:p w14:paraId="6B49B5D2" w14:textId="77777777" w:rsidR="00C201AC" w:rsidRPr="002C08D0" w:rsidRDefault="00C201AC" w:rsidP="00786835">
            <w:pPr>
              <w:keepNext/>
              <w:keepLines/>
              <w:autoSpaceDE w:val="0"/>
              <w:autoSpaceDN w:val="0"/>
              <w:adjustRightInd w:val="0"/>
              <w:rPr>
                <w:rFonts w:ascii="Arial" w:hAnsi="Arial" w:cs="Arial"/>
                <w:sz w:val="20"/>
              </w:rPr>
            </w:pPr>
          </w:p>
        </w:tc>
        <w:tc>
          <w:tcPr>
            <w:tcW w:w="1679" w:type="pct"/>
            <w:gridSpan w:val="2"/>
            <w:tcBorders>
              <w:top w:val="single" w:sz="4" w:space="0" w:color="auto"/>
              <w:left w:val="single" w:sz="4" w:space="0" w:color="auto"/>
              <w:bottom w:val="single" w:sz="4" w:space="0" w:color="auto"/>
              <w:right w:val="single" w:sz="4" w:space="0" w:color="auto"/>
            </w:tcBorders>
            <w:hideMark/>
          </w:tcPr>
          <w:p w14:paraId="05D133BA" w14:textId="7C108628" w:rsidR="00C201AC" w:rsidRPr="002C08D0" w:rsidRDefault="00C201AC" w:rsidP="00764F08">
            <w:pPr>
              <w:autoSpaceDE w:val="0"/>
              <w:autoSpaceDN w:val="0"/>
              <w:adjustRightInd w:val="0"/>
              <w:rPr>
                <w:rFonts w:ascii="Arial" w:hAnsi="Arial" w:cs="Arial"/>
                <w:sz w:val="20"/>
              </w:rPr>
            </w:pPr>
            <w:r>
              <w:rPr>
                <w:rFonts w:ascii="Arial" w:hAnsi="Arial"/>
                <w:sz w:val="20"/>
              </w:rPr>
              <w:t xml:space="preserve">• </w:t>
            </w:r>
            <w:r w:rsidR="00CC337F">
              <w:rPr>
                <w:rFonts w:ascii="Arial" w:hAnsi="Arial"/>
                <w:sz w:val="20"/>
              </w:rPr>
              <w:t>z</w:t>
            </w:r>
            <w:r>
              <w:rPr>
                <w:rFonts w:ascii="Arial" w:hAnsi="Arial"/>
                <w:sz w:val="20"/>
              </w:rPr>
              <w:t>amašen nos</w:t>
            </w:r>
          </w:p>
          <w:p w14:paraId="45BA128E" w14:textId="20F79EA6" w:rsidR="00C201AC" w:rsidRPr="002C08D0" w:rsidRDefault="00C201AC" w:rsidP="00764F08">
            <w:pPr>
              <w:autoSpaceDE w:val="0"/>
              <w:autoSpaceDN w:val="0"/>
              <w:adjustRightInd w:val="0"/>
              <w:rPr>
                <w:rFonts w:ascii="Arial" w:eastAsia="SymbolMT" w:hAnsi="Arial" w:cs="Arial"/>
                <w:sz w:val="20"/>
              </w:rPr>
            </w:pPr>
            <w:r>
              <w:rPr>
                <w:rFonts w:ascii="Arial" w:hAnsi="Arial"/>
                <w:sz w:val="20"/>
              </w:rPr>
              <w:t xml:space="preserve">• </w:t>
            </w:r>
            <w:r w:rsidR="00CC337F">
              <w:rPr>
                <w:rFonts w:ascii="Arial" w:hAnsi="Arial"/>
                <w:sz w:val="20"/>
              </w:rPr>
              <w:t>b</w:t>
            </w:r>
            <w:r>
              <w:rPr>
                <w:rFonts w:ascii="Arial" w:hAnsi="Arial"/>
                <w:sz w:val="20"/>
              </w:rPr>
              <w:t xml:space="preserve">olečina v hrbtu, kosteh </w:t>
            </w:r>
          </w:p>
          <w:p w14:paraId="11A07F3C" w14:textId="236314E9" w:rsidR="00C201AC" w:rsidRPr="002C08D0" w:rsidRDefault="00C201AC" w:rsidP="00CC337F">
            <w:pPr>
              <w:autoSpaceDE w:val="0"/>
              <w:autoSpaceDN w:val="0"/>
              <w:adjustRightInd w:val="0"/>
              <w:ind w:left="140" w:hanging="140"/>
              <w:rPr>
                <w:rFonts w:ascii="Arial" w:hAnsi="Arial" w:cs="Arial"/>
                <w:sz w:val="20"/>
              </w:rPr>
            </w:pPr>
            <w:r>
              <w:rPr>
                <w:rFonts w:ascii="Arial" w:hAnsi="Arial"/>
                <w:sz w:val="20"/>
              </w:rPr>
              <w:t xml:space="preserve">• </w:t>
            </w:r>
            <w:r w:rsidR="00CC337F">
              <w:rPr>
                <w:rFonts w:ascii="Arial" w:hAnsi="Arial"/>
                <w:sz w:val="20"/>
              </w:rPr>
              <w:t>z</w:t>
            </w:r>
            <w:r>
              <w:rPr>
                <w:rFonts w:ascii="Arial" w:hAnsi="Arial"/>
                <w:sz w:val="20"/>
              </w:rPr>
              <w:t>manjšana mišična koordinacija ali težave pri branju, povečano ali zmanjšano solzenje, izpadanje</w:t>
            </w:r>
            <w:r w:rsidR="00CC337F">
              <w:rPr>
                <w:rFonts w:ascii="Arial" w:hAnsi="Arial"/>
                <w:sz w:val="20"/>
              </w:rPr>
              <w:t xml:space="preserve"> </w:t>
            </w:r>
            <w:r>
              <w:rPr>
                <w:rFonts w:ascii="Arial" w:hAnsi="Arial"/>
                <w:sz w:val="20"/>
              </w:rPr>
              <w:t>trepalnic</w:t>
            </w:r>
          </w:p>
          <w:p w14:paraId="553DC98F" w14:textId="2B25FF0B" w:rsidR="00C201AC" w:rsidRPr="002C08D0" w:rsidRDefault="00C201AC" w:rsidP="00CC337F">
            <w:pPr>
              <w:autoSpaceDE w:val="0"/>
              <w:autoSpaceDN w:val="0"/>
              <w:adjustRightInd w:val="0"/>
              <w:ind w:left="140" w:hanging="142"/>
              <w:rPr>
                <w:rFonts w:ascii="Arial" w:hAnsi="Arial" w:cs="Arial"/>
                <w:sz w:val="20"/>
              </w:rPr>
            </w:pPr>
            <w:r>
              <w:rPr>
                <w:rFonts w:ascii="Arial" w:hAnsi="Arial"/>
                <w:sz w:val="20"/>
              </w:rPr>
              <w:t xml:space="preserve">• </w:t>
            </w:r>
            <w:r w:rsidR="00CC337F">
              <w:rPr>
                <w:rFonts w:ascii="Arial" w:hAnsi="Arial"/>
                <w:sz w:val="20"/>
              </w:rPr>
              <w:t>s</w:t>
            </w:r>
            <w:r>
              <w:rPr>
                <w:rFonts w:ascii="Arial" w:hAnsi="Arial"/>
                <w:sz w:val="20"/>
              </w:rPr>
              <w:t>premembe srčnega utripa ali ritma, srčno popuščanje</w:t>
            </w:r>
          </w:p>
          <w:p w14:paraId="3E6A4598" w14:textId="6BB61F03" w:rsidR="00C201AC" w:rsidRPr="002C08D0" w:rsidRDefault="00C201AC" w:rsidP="00764F08">
            <w:pPr>
              <w:autoSpaceDE w:val="0"/>
              <w:autoSpaceDN w:val="0"/>
              <w:adjustRightInd w:val="0"/>
              <w:rPr>
                <w:rFonts w:ascii="Arial" w:hAnsi="Arial" w:cs="Arial"/>
                <w:sz w:val="20"/>
              </w:rPr>
            </w:pPr>
            <w:r>
              <w:rPr>
                <w:rFonts w:ascii="Arial" w:hAnsi="Arial"/>
                <w:sz w:val="20"/>
              </w:rPr>
              <w:t xml:space="preserve">• </w:t>
            </w:r>
            <w:r w:rsidR="00CC337F">
              <w:rPr>
                <w:rFonts w:ascii="Arial" w:hAnsi="Arial"/>
                <w:sz w:val="20"/>
              </w:rPr>
              <w:t>z</w:t>
            </w:r>
            <w:r>
              <w:rPr>
                <w:rFonts w:ascii="Arial" w:hAnsi="Arial"/>
                <w:sz w:val="20"/>
              </w:rPr>
              <w:t>nižan ali povišan krvni tlak</w:t>
            </w:r>
          </w:p>
          <w:p w14:paraId="0DFCBF79" w14:textId="44D0A402" w:rsidR="00C201AC" w:rsidRPr="002C08D0" w:rsidRDefault="00C201AC" w:rsidP="00CC337F">
            <w:pPr>
              <w:autoSpaceDE w:val="0"/>
              <w:autoSpaceDN w:val="0"/>
              <w:adjustRightInd w:val="0"/>
              <w:ind w:left="140" w:hanging="142"/>
              <w:rPr>
                <w:rFonts w:ascii="Arial" w:hAnsi="Arial" w:cs="Arial"/>
                <w:sz w:val="20"/>
              </w:rPr>
            </w:pPr>
            <w:r>
              <w:rPr>
                <w:rFonts w:ascii="Arial" w:hAnsi="Arial"/>
                <w:sz w:val="20"/>
              </w:rPr>
              <w:t xml:space="preserve">• </w:t>
            </w:r>
            <w:r w:rsidR="00CC337F">
              <w:rPr>
                <w:rFonts w:ascii="Arial" w:hAnsi="Arial"/>
                <w:sz w:val="20"/>
              </w:rPr>
              <w:t>p</w:t>
            </w:r>
            <w:r>
              <w:rPr>
                <w:rFonts w:ascii="Arial" w:hAnsi="Arial"/>
                <w:sz w:val="20"/>
              </w:rPr>
              <w:t>ordelost ali otekanje mesta vboda z iglo</w:t>
            </w:r>
          </w:p>
          <w:p w14:paraId="344A43F9" w14:textId="1330CC8D" w:rsidR="00C201AC" w:rsidRPr="002C08D0" w:rsidRDefault="00C201AC" w:rsidP="00764F08">
            <w:pPr>
              <w:autoSpaceDE w:val="0"/>
              <w:autoSpaceDN w:val="0"/>
              <w:adjustRightInd w:val="0"/>
              <w:rPr>
                <w:rFonts w:ascii="Arial" w:hAnsi="Arial" w:cs="Arial"/>
                <w:sz w:val="20"/>
              </w:rPr>
            </w:pPr>
            <w:r>
              <w:rPr>
                <w:rFonts w:ascii="Arial" w:hAnsi="Arial"/>
                <w:sz w:val="20"/>
              </w:rPr>
              <w:t xml:space="preserve">• </w:t>
            </w:r>
            <w:r w:rsidR="00CC337F">
              <w:rPr>
                <w:rFonts w:ascii="Arial" w:hAnsi="Arial"/>
                <w:sz w:val="20"/>
              </w:rPr>
              <w:t>t</w:t>
            </w:r>
            <w:r>
              <w:rPr>
                <w:rFonts w:ascii="Arial" w:hAnsi="Arial"/>
                <w:sz w:val="20"/>
              </w:rPr>
              <w:t>esnoba</w:t>
            </w:r>
          </w:p>
          <w:p w14:paraId="201E7815" w14:textId="77777777" w:rsidR="00C201AC" w:rsidRPr="002C08D0" w:rsidRDefault="00C201AC" w:rsidP="00764F08">
            <w:pPr>
              <w:autoSpaceDE w:val="0"/>
              <w:autoSpaceDN w:val="0"/>
              <w:adjustRightInd w:val="0"/>
              <w:rPr>
                <w:rFonts w:ascii="Arial" w:hAnsi="Arial" w:cs="Arial"/>
                <w:sz w:val="20"/>
              </w:rPr>
            </w:pPr>
          </w:p>
        </w:tc>
        <w:tc>
          <w:tcPr>
            <w:tcW w:w="1738" w:type="pct"/>
            <w:gridSpan w:val="2"/>
            <w:tcBorders>
              <w:top w:val="single" w:sz="4" w:space="0" w:color="auto"/>
              <w:left w:val="single" w:sz="4" w:space="0" w:color="auto"/>
              <w:bottom w:val="single" w:sz="4" w:space="0" w:color="auto"/>
              <w:right w:val="single" w:sz="4" w:space="0" w:color="auto"/>
            </w:tcBorders>
            <w:hideMark/>
          </w:tcPr>
          <w:p w14:paraId="4BF18230" w14:textId="5223FF4F" w:rsidR="00C201AC" w:rsidRPr="002C08D0" w:rsidRDefault="00C201AC" w:rsidP="00764F08">
            <w:pPr>
              <w:autoSpaceDE w:val="0"/>
              <w:autoSpaceDN w:val="0"/>
              <w:adjustRightInd w:val="0"/>
              <w:rPr>
                <w:rFonts w:ascii="Arial" w:hAnsi="Arial" w:cs="Arial"/>
                <w:sz w:val="20"/>
              </w:rPr>
            </w:pPr>
            <w:r>
              <w:rPr>
                <w:rFonts w:ascii="Arial" w:hAnsi="Arial"/>
                <w:sz w:val="20"/>
              </w:rPr>
              <w:t xml:space="preserve">• </w:t>
            </w:r>
            <w:r w:rsidR="00CC337F">
              <w:rPr>
                <w:rFonts w:ascii="Arial" w:hAnsi="Arial"/>
                <w:sz w:val="20"/>
              </w:rPr>
              <w:t>o</w:t>
            </w:r>
            <w:r>
              <w:rPr>
                <w:rFonts w:ascii="Arial" w:hAnsi="Arial"/>
                <w:sz w:val="20"/>
              </w:rPr>
              <w:t>kužba v pljučih</w:t>
            </w:r>
          </w:p>
          <w:p w14:paraId="0B1C4CFF" w14:textId="4A065B7B" w:rsidR="00C201AC" w:rsidRPr="002C08D0" w:rsidRDefault="00C201AC" w:rsidP="00764F08">
            <w:pPr>
              <w:autoSpaceDE w:val="0"/>
              <w:autoSpaceDN w:val="0"/>
              <w:adjustRightInd w:val="0"/>
              <w:rPr>
                <w:rFonts w:ascii="Arial" w:hAnsi="Arial" w:cs="Arial"/>
                <w:sz w:val="20"/>
              </w:rPr>
            </w:pPr>
            <w:r>
              <w:rPr>
                <w:rFonts w:ascii="Arial" w:hAnsi="Arial"/>
                <w:sz w:val="20"/>
              </w:rPr>
              <w:t xml:space="preserve">• </w:t>
            </w:r>
            <w:r w:rsidR="00CC337F">
              <w:rPr>
                <w:rFonts w:ascii="Arial" w:hAnsi="Arial"/>
                <w:sz w:val="20"/>
              </w:rPr>
              <w:t>o</w:t>
            </w:r>
            <w:r>
              <w:rPr>
                <w:rFonts w:ascii="Arial" w:hAnsi="Arial"/>
                <w:sz w:val="20"/>
              </w:rPr>
              <w:t>kužba v sečilih</w:t>
            </w:r>
          </w:p>
          <w:p w14:paraId="57C29925" w14:textId="70F05918" w:rsidR="00C201AC" w:rsidRPr="002C08D0" w:rsidRDefault="00C201AC" w:rsidP="00786835">
            <w:pPr>
              <w:autoSpaceDE w:val="0"/>
              <w:autoSpaceDN w:val="0"/>
              <w:adjustRightInd w:val="0"/>
              <w:ind w:left="170" w:hanging="170"/>
              <w:rPr>
                <w:rFonts w:ascii="Arial" w:hAnsi="Arial" w:cs="Arial"/>
                <w:sz w:val="20"/>
              </w:rPr>
            </w:pPr>
            <w:r>
              <w:rPr>
                <w:rFonts w:ascii="Arial" w:hAnsi="Arial"/>
                <w:sz w:val="20"/>
              </w:rPr>
              <w:t xml:space="preserve">• </w:t>
            </w:r>
            <w:r w:rsidR="00CC337F">
              <w:rPr>
                <w:rFonts w:ascii="Arial" w:hAnsi="Arial"/>
                <w:sz w:val="20"/>
              </w:rPr>
              <w:t>z</w:t>
            </w:r>
            <w:r>
              <w:rPr>
                <w:rFonts w:ascii="Arial" w:hAnsi="Arial"/>
                <w:sz w:val="20"/>
              </w:rPr>
              <w:t>apora črevesa, vnetje debelega črevesa, vnetje žolčevoda</w:t>
            </w:r>
          </w:p>
          <w:p w14:paraId="5F79F75B" w14:textId="4F96DEA3" w:rsidR="00C201AC" w:rsidRPr="002C08D0" w:rsidRDefault="00C201AC" w:rsidP="00764F08">
            <w:pPr>
              <w:autoSpaceDE w:val="0"/>
              <w:autoSpaceDN w:val="0"/>
              <w:adjustRightInd w:val="0"/>
              <w:rPr>
                <w:rFonts w:ascii="Arial" w:hAnsi="Arial" w:cs="Arial"/>
                <w:sz w:val="20"/>
              </w:rPr>
            </w:pPr>
            <w:r>
              <w:rPr>
                <w:rFonts w:ascii="Arial" w:hAnsi="Arial"/>
                <w:sz w:val="20"/>
              </w:rPr>
              <w:t xml:space="preserve">• </w:t>
            </w:r>
            <w:r w:rsidR="00CC337F">
              <w:rPr>
                <w:rFonts w:ascii="Arial" w:hAnsi="Arial"/>
                <w:sz w:val="20"/>
              </w:rPr>
              <w:t>a</w:t>
            </w:r>
            <w:r>
              <w:rPr>
                <w:rFonts w:ascii="Arial" w:hAnsi="Arial"/>
                <w:sz w:val="20"/>
              </w:rPr>
              <w:t>kutna ledvična odpoved</w:t>
            </w:r>
          </w:p>
          <w:p w14:paraId="651352DF" w14:textId="69E7E2DD" w:rsidR="00C201AC" w:rsidRPr="002C08D0" w:rsidRDefault="00C201AC" w:rsidP="00764F08">
            <w:pPr>
              <w:autoSpaceDE w:val="0"/>
              <w:autoSpaceDN w:val="0"/>
              <w:adjustRightInd w:val="0"/>
              <w:rPr>
                <w:rFonts w:ascii="Arial" w:hAnsi="Arial" w:cs="Arial"/>
                <w:sz w:val="20"/>
              </w:rPr>
            </w:pPr>
            <w:r>
              <w:rPr>
                <w:rFonts w:ascii="Arial" w:hAnsi="Arial"/>
                <w:sz w:val="20"/>
              </w:rPr>
              <w:t xml:space="preserve">• </w:t>
            </w:r>
            <w:r w:rsidR="00CC337F">
              <w:rPr>
                <w:rFonts w:ascii="Arial" w:hAnsi="Arial"/>
                <w:sz w:val="20"/>
              </w:rPr>
              <w:t>p</w:t>
            </w:r>
            <w:r>
              <w:rPr>
                <w:rFonts w:ascii="Arial" w:hAnsi="Arial"/>
                <w:sz w:val="20"/>
              </w:rPr>
              <w:t>ovišana raven bilirubina v krvi</w:t>
            </w:r>
          </w:p>
          <w:p w14:paraId="315F15AC" w14:textId="7FF71558" w:rsidR="00C201AC" w:rsidRPr="002C08D0" w:rsidRDefault="00C201AC" w:rsidP="00764F08">
            <w:pPr>
              <w:autoSpaceDE w:val="0"/>
              <w:autoSpaceDN w:val="0"/>
              <w:adjustRightInd w:val="0"/>
              <w:rPr>
                <w:rFonts w:ascii="Arial" w:hAnsi="Arial" w:cs="Arial"/>
                <w:sz w:val="20"/>
              </w:rPr>
            </w:pPr>
            <w:r>
              <w:rPr>
                <w:rFonts w:ascii="Arial" w:hAnsi="Arial"/>
                <w:sz w:val="20"/>
              </w:rPr>
              <w:t xml:space="preserve">• </w:t>
            </w:r>
            <w:r w:rsidR="00CC337F">
              <w:rPr>
                <w:rFonts w:ascii="Arial" w:hAnsi="Arial"/>
                <w:sz w:val="20"/>
              </w:rPr>
              <w:t>i</w:t>
            </w:r>
            <w:r>
              <w:rPr>
                <w:rFonts w:ascii="Arial" w:hAnsi="Arial"/>
                <w:sz w:val="20"/>
              </w:rPr>
              <w:t>zkašljevanje krvi</w:t>
            </w:r>
          </w:p>
          <w:p w14:paraId="27CF271A" w14:textId="44FAC1BC" w:rsidR="00C201AC" w:rsidRPr="002C08D0" w:rsidRDefault="00C201AC" w:rsidP="00764F08">
            <w:pPr>
              <w:autoSpaceDE w:val="0"/>
              <w:autoSpaceDN w:val="0"/>
              <w:adjustRightInd w:val="0"/>
              <w:rPr>
                <w:rFonts w:ascii="Arial" w:hAnsi="Arial" w:cs="Arial"/>
                <w:sz w:val="20"/>
              </w:rPr>
            </w:pPr>
            <w:r>
              <w:rPr>
                <w:rFonts w:ascii="Arial" w:hAnsi="Arial"/>
                <w:sz w:val="20"/>
              </w:rPr>
              <w:t xml:space="preserve">• </w:t>
            </w:r>
            <w:r w:rsidR="00CC337F">
              <w:rPr>
                <w:rFonts w:ascii="Arial" w:hAnsi="Arial"/>
                <w:sz w:val="20"/>
              </w:rPr>
              <w:t>s</w:t>
            </w:r>
            <w:r>
              <w:rPr>
                <w:rFonts w:ascii="Arial" w:hAnsi="Arial"/>
                <w:sz w:val="20"/>
              </w:rPr>
              <w:t>uha usta, težave pri požiranju</w:t>
            </w:r>
          </w:p>
          <w:p w14:paraId="511BCC16" w14:textId="62E7315F" w:rsidR="00C201AC" w:rsidRPr="002C08D0" w:rsidRDefault="00C201AC" w:rsidP="00764F08">
            <w:pPr>
              <w:autoSpaceDE w:val="0"/>
              <w:autoSpaceDN w:val="0"/>
              <w:adjustRightInd w:val="0"/>
              <w:rPr>
                <w:rFonts w:ascii="Arial" w:hAnsi="Arial" w:cs="Arial"/>
                <w:sz w:val="20"/>
              </w:rPr>
            </w:pPr>
            <w:r>
              <w:rPr>
                <w:rFonts w:ascii="Arial" w:hAnsi="Arial"/>
                <w:sz w:val="20"/>
              </w:rPr>
              <w:t xml:space="preserve">• </w:t>
            </w:r>
            <w:r w:rsidR="00CC337F">
              <w:rPr>
                <w:rFonts w:ascii="Arial" w:hAnsi="Arial"/>
                <w:sz w:val="20"/>
              </w:rPr>
              <w:t>š</w:t>
            </w:r>
            <w:r>
              <w:rPr>
                <w:rFonts w:ascii="Arial" w:hAnsi="Arial"/>
                <w:sz w:val="20"/>
              </w:rPr>
              <w:t>ibkost mišic</w:t>
            </w:r>
          </w:p>
          <w:p w14:paraId="32715850" w14:textId="5A5DEED0" w:rsidR="00C201AC" w:rsidRPr="002C08D0" w:rsidRDefault="00C201AC" w:rsidP="00764F08">
            <w:pPr>
              <w:autoSpaceDE w:val="0"/>
              <w:autoSpaceDN w:val="0"/>
              <w:adjustRightInd w:val="0"/>
              <w:rPr>
                <w:rFonts w:ascii="Arial" w:hAnsi="Arial" w:cs="Arial"/>
                <w:sz w:val="20"/>
              </w:rPr>
            </w:pPr>
            <w:r>
              <w:rPr>
                <w:rFonts w:ascii="Arial" w:hAnsi="Arial"/>
                <w:sz w:val="20"/>
              </w:rPr>
              <w:t xml:space="preserve">• </w:t>
            </w:r>
            <w:r w:rsidR="00CC337F">
              <w:rPr>
                <w:rFonts w:ascii="Arial" w:hAnsi="Arial"/>
                <w:sz w:val="20"/>
              </w:rPr>
              <w:t>z</w:t>
            </w:r>
            <w:r>
              <w:rPr>
                <w:rFonts w:ascii="Arial" w:hAnsi="Arial"/>
                <w:sz w:val="20"/>
              </w:rPr>
              <w:t>amegljen vid</w:t>
            </w:r>
          </w:p>
          <w:p w14:paraId="4155B341" w14:textId="77777777" w:rsidR="00C201AC" w:rsidRPr="002C08D0" w:rsidRDefault="00C201AC" w:rsidP="00764F08">
            <w:pPr>
              <w:pStyle w:val="Listlevel1"/>
              <w:rPr>
                <w:rFonts w:ascii="Arial" w:hAnsi="Arial" w:cs="Arial"/>
                <w:sz w:val="20"/>
              </w:rPr>
            </w:pPr>
          </w:p>
        </w:tc>
      </w:tr>
      <w:tr w:rsidR="00C201AC" w:rsidRPr="002C08D0" w14:paraId="41E4234B" w14:textId="77777777" w:rsidTr="00764F08">
        <w:trPr>
          <w:trHeight w:val="344"/>
        </w:trPr>
        <w:tc>
          <w:tcPr>
            <w:tcW w:w="5000" w:type="pct"/>
            <w:gridSpan w:val="5"/>
            <w:tcBorders>
              <w:top w:val="single" w:sz="4" w:space="0" w:color="auto"/>
              <w:left w:val="single" w:sz="4" w:space="0" w:color="auto"/>
              <w:bottom w:val="single" w:sz="4" w:space="0" w:color="auto"/>
              <w:right w:val="single" w:sz="4" w:space="0" w:color="auto"/>
            </w:tcBorders>
          </w:tcPr>
          <w:p w14:paraId="69CEE997" w14:textId="77777777" w:rsidR="00C201AC" w:rsidRPr="002C08D0" w:rsidRDefault="00C201AC" w:rsidP="00764F08">
            <w:pPr>
              <w:autoSpaceDE w:val="0"/>
              <w:autoSpaceDN w:val="0"/>
              <w:adjustRightInd w:val="0"/>
              <w:rPr>
                <w:rFonts w:ascii="Arial" w:eastAsia="SymbolMT" w:hAnsi="Arial" w:cs="Arial"/>
                <w:sz w:val="20"/>
              </w:rPr>
            </w:pPr>
            <w:r>
              <w:rPr>
                <w:rFonts w:ascii="Arial" w:hAnsi="Arial"/>
                <w:b/>
                <w:bCs/>
                <w:sz w:val="20"/>
              </w:rPr>
              <w:t xml:space="preserve">Občasni neželeni učinki (pojavijo se pri manj kot 1 % pacientov) </w:t>
            </w:r>
          </w:p>
        </w:tc>
      </w:tr>
      <w:tr w:rsidR="00C201AC" w:rsidRPr="002C08D0" w14:paraId="1A2695FE" w14:textId="77777777" w:rsidTr="00764F08">
        <w:tc>
          <w:tcPr>
            <w:tcW w:w="1583" w:type="pct"/>
            <w:tcBorders>
              <w:top w:val="single" w:sz="4" w:space="0" w:color="auto"/>
              <w:left w:val="single" w:sz="4" w:space="0" w:color="auto"/>
              <w:bottom w:val="single" w:sz="4" w:space="0" w:color="auto"/>
              <w:right w:val="single" w:sz="4" w:space="0" w:color="auto"/>
            </w:tcBorders>
          </w:tcPr>
          <w:p w14:paraId="4A59B462" w14:textId="77E88767" w:rsidR="00C201AC" w:rsidRPr="002C08D0" w:rsidRDefault="00786835" w:rsidP="00786835">
            <w:pPr>
              <w:autoSpaceDE w:val="0"/>
              <w:autoSpaceDN w:val="0"/>
              <w:adjustRightInd w:val="0"/>
              <w:ind w:left="171" w:hanging="171"/>
              <w:rPr>
                <w:rFonts w:ascii="Arial" w:hAnsi="Arial" w:cs="Arial"/>
                <w:sz w:val="20"/>
              </w:rPr>
            </w:pPr>
            <w:r>
              <w:rPr>
                <w:rFonts w:ascii="Arial" w:hAnsi="Arial"/>
                <w:sz w:val="20"/>
              </w:rPr>
              <w:t>•  p</w:t>
            </w:r>
            <w:r w:rsidR="00C201AC">
              <w:rPr>
                <w:rFonts w:ascii="Arial" w:hAnsi="Arial"/>
                <w:sz w:val="20"/>
              </w:rPr>
              <w:t>ovečana telesna masa, povišana raven laktat-dehidrogenaze v krvi, zmanjšano ledvično delovanje,</w:t>
            </w:r>
            <w:r>
              <w:rPr>
                <w:rFonts w:ascii="Arial" w:hAnsi="Arial" w:cs="Arial"/>
                <w:sz w:val="20"/>
              </w:rPr>
              <w:t xml:space="preserve"> </w:t>
            </w:r>
            <w:r w:rsidR="00C201AC">
              <w:rPr>
                <w:rFonts w:ascii="Arial" w:hAnsi="Arial"/>
                <w:sz w:val="20"/>
              </w:rPr>
              <w:t>povišana raven sladkorja v krvi, povišana raven fosforja v krvi</w:t>
            </w:r>
          </w:p>
          <w:p w14:paraId="71BB2EBA" w14:textId="4B8FA17B" w:rsidR="00C201AC" w:rsidRPr="002C08D0" w:rsidRDefault="00C201AC" w:rsidP="00786835">
            <w:pPr>
              <w:autoSpaceDE w:val="0"/>
              <w:autoSpaceDN w:val="0"/>
              <w:adjustRightInd w:val="0"/>
              <w:ind w:left="171" w:hanging="171"/>
              <w:rPr>
                <w:rFonts w:ascii="Arial" w:hAnsi="Arial" w:cs="Arial"/>
                <w:sz w:val="20"/>
              </w:rPr>
            </w:pPr>
            <w:r>
              <w:rPr>
                <w:rFonts w:ascii="Arial" w:hAnsi="Arial"/>
                <w:sz w:val="20"/>
              </w:rPr>
              <w:t xml:space="preserve">• </w:t>
            </w:r>
            <w:r w:rsidR="00786835">
              <w:rPr>
                <w:rFonts w:ascii="Arial" w:hAnsi="Arial"/>
                <w:sz w:val="20"/>
              </w:rPr>
              <w:t xml:space="preserve"> z</w:t>
            </w:r>
            <w:r>
              <w:rPr>
                <w:rFonts w:ascii="Arial" w:hAnsi="Arial"/>
                <w:sz w:val="20"/>
              </w:rPr>
              <w:t>manjšani ali odsotni refleksi, nehotni gibi, bolečina vzdolž živca, omedlevica, omotica</w:t>
            </w:r>
            <w:r w:rsidR="00786835">
              <w:rPr>
                <w:rFonts w:ascii="Arial" w:hAnsi="Arial" w:cs="Arial"/>
                <w:sz w:val="20"/>
              </w:rPr>
              <w:t xml:space="preserve"> </w:t>
            </w:r>
            <w:r>
              <w:rPr>
                <w:rFonts w:ascii="Arial" w:hAnsi="Arial"/>
                <w:sz w:val="20"/>
              </w:rPr>
              <w:t>ob vstajanju, tresavica, paraliza obraznega živca</w:t>
            </w:r>
          </w:p>
          <w:p w14:paraId="583BA7FD" w14:textId="1B693582" w:rsidR="00C201AC" w:rsidRPr="002C08D0" w:rsidRDefault="00C201AC" w:rsidP="00786835">
            <w:pPr>
              <w:autoSpaceDE w:val="0"/>
              <w:autoSpaceDN w:val="0"/>
              <w:adjustRightInd w:val="0"/>
              <w:ind w:left="171" w:hanging="171"/>
              <w:rPr>
                <w:rFonts w:ascii="Arial" w:hAnsi="Arial" w:cs="Arial"/>
                <w:sz w:val="20"/>
              </w:rPr>
            </w:pPr>
            <w:r>
              <w:rPr>
                <w:rFonts w:ascii="Arial" w:hAnsi="Arial"/>
                <w:sz w:val="20"/>
              </w:rPr>
              <w:t xml:space="preserve">• </w:t>
            </w:r>
            <w:r w:rsidR="00786835">
              <w:rPr>
                <w:rFonts w:ascii="Arial" w:hAnsi="Arial"/>
                <w:sz w:val="20"/>
              </w:rPr>
              <w:t xml:space="preserve"> r</w:t>
            </w:r>
            <w:r>
              <w:rPr>
                <w:rFonts w:ascii="Arial" w:hAnsi="Arial"/>
                <w:sz w:val="20"/>
              </w:rPr>
              <w:t xml:space="preserve">azdražene oči, boleče oči, rdeče oči, srbeče oči, dvojni </w:t>
            </w:r>
            <w:r>
              <w:rPr>
                <w:rFonts w:ascii="Arial" w:hAnsi="Arial"/>
                <w:sz w:val="20"/>
              </w:rPr>
              <w:lastRenderedPageBreak/>
              <w:t>vid, zmanjšan vid ali bliskanje pred očmi,</w:t>
            </w:r>
            <w:r w:rsidR="00786835">
              <w:rPr>
                <w:rFonts w:ascii="Arial" w:hAnsi="Arial" w:cs="Arial"/>
                <w:sz w:val="20"/>
              </w:rPr>
              <w:t xml:space="preserve"> </w:t>
            </w:r>
            <w:r>
              <w:rPr>
                <w:rFonts w:ascii="Arial" w:hAnsi="Arial"/>
                <w:sz w:val="20"/>
              </w:rPr>
              <w:t>zamegljen vid zaradi otekanja mrežnice (cistoidni makularni edem)</w:t>
            </w:r>
          </w:p>
          <w:p w14:paraId="03A86B15" w14:textId="70F8D9F4" w:rsidR="00C201AC" w:rsidRPr="002C08D0" w:rsidRDefault="00786835" w:rsidP="00786835">
            <w:pPr>
              <w:autoSpaceDE w:val="0"/>
              <w:autoSpaceDN w:val="0"/>
              <w:adjustRightInd w:val="0"/>
              <w:ind w:left="171" w:hanging="171"/>
              <w:rPr>
                <w:rFonts w:ascii="Arial" w:hAnsi="Arial" w:cs="Arial"/>
                <w:sz w:val="20"/>
              </w:rPr>
            </w:pPr>
            <w:r>
              <w:rPr>
                <w:rFonts w:ascii="Arial" w:hAnsi="Arial"/>
                <w:sz w:val="20"/>
              </w:rPr>
              <w:t>•  b</w:t>
            </w:r>
            <w:r w:rsidR="00C201AC">
              <w:rPr>
                <w:rFonts w:ascii="Arial" w:hAnsi="Arial"/>
                <w:sz w:val="20"/>
              </w:rPr>
              <w:t>olečina v ušesu, zvonjenje v ušesih</w:t>
            </w:r>
          </w:p>
          <w:p w14:paraId="6F20B3C2" w14:textId="77777777" w:rsidR="00C201AC" w:rsidRPr="002C08D0" w:rsidRDefault="00C201AC" w:rsidP="00764F08">
            <w:pPr>
              <w:autoSpaceDE w:val="0"/>
              <w:autoSpaceDN w:val="0"/>
              <w:adjustRightInd w:val="0"/>
              <w:rPr>
                <w:rFonts w:ascii="Arial" w:hAnsi="Arial" w:cs="Arial"/>
                <w:sz w:val="20"/>
              </w:rPr>
            </w:pPr>
          </w:p>
        </w:tc>
        <w:tc>
          <w:tcPr>
            <w:tcW w:w="1679" w:type="pct"/>
            <w:gridSpan w:val="2"/>
            <w:tcBorders>
              <w:top w:val="single" w:sz="4" w:space="0" w:color="auto"/>
              <w:left w:val="single" w:sz="4" w:space="0" w:color="auto"/>
              <w:bottom w:val="single" w:sz="4" w:space="0" w:color="auto"/>
              <w:right w:val="single" w:sz="4" w:space="0" w:color="auto"/>
            </w:tcBorders>
          </w:tcPr>
          <w:p w14:paraId="25A20B6B" w14:textId="7D2B44E2" w:rsidR="00C201AC" w:rsidRPr="002C08D0" w:rsidRDefault="00786835" w:rsidP="00786835">
            <w:pPr>
              <w:autoSpaceDE w:val="0"/>
              <w:autoSpaceDN w:val="0"/>
              <w:adjustRightInd w:val="0"/>
              <w:ind w:left="140" w:hanging="140"/>
              <w:rPr>
                <w:rFonts w:ascii="Arial" w:hAnsi="Arial" w:cs="Arial"/>
                <w:sz w:val="20"/>
              </w:rPr>
            </w:pPr>
            <w:r>
              <w:rPr>
                <w:rFonts w:ascii="Arial" w:hAnsi="Arial"/>
                <w:sz w:val="20"/>
              </w:rPr>
              <w:lastRenderedPageBreak/>
              <w:t>• k</w:t>
            </w:r>
            <w:r w:rsidR="00C201AC">
              <w:rPr>
                <w:rFonts w:ascii="Arial" w:hAnsi="Arial"/>
                <w:sz w:val="20"/>
              </w:rPr>
              <w:t>ašelj s sluzjo, kratka sapa pri hoji ali vzpenjanju po stopnicah, izcejanje iz nosu ali suh</w:t>
            </w:r>
            <w:r>
              <w:rPr>
                <w:rFonts w:ascii="Arial" w:hAnsi="Arial" w:cs="Arial"/>
                <w:sz w:val="20"/>
              </w:rPr>
              <w:t xml:space="preserve"> </w:t>
            </w:r>
            <w:r w:rsidR="00C201AC">
              <w:rPr>
                <w:rFonts w:ascii="Arial" w:hAnsi="Arial"/>
                <w:sz w:val="20"/>
              </w:rPr>
              <w:t>nos, zmanjšani dihalni zvoki, voda v pljučih, izguba glasu, krvni strdek v pljučih, suho žrelo</w:t>
            </w:r>
          </w:p>
          <w:p w14:paraId="549CC05E" w14:textId="78993555" w:rsidR="00C201AC" w:rsidRPr="002C08D0" w:rsidRDefault="00786835" w:rsidP="00786835">
            <w:pPr>
              <w:autoSpaceDE w:val="0"/>
              <w:autoSpaceDN w:val="0"/>
              <w:adjustRightInd w:val="0"/>
              <w:ind w:left="140" w:hanging="142"/>
              <w:rPr>
                <w:rFonts w:ascii="Arial" w:hAnsi="Arial" w:cs="Arial"/>
                <w:sz w:val="20"/>
              </w:rPr>
            </w:pPr>
            <w:r>
              <w:rPr>
                <w:rFonts w:ascii="Arial" w:hAnsi="Arial"/>
                <w:sz w:val="20"/>
              </w:rPr>
              <w:t>• v</w:t>
            </w:r>
            <w:r w:rsidR="00C201AC">
              <w:rPr>
                <w:rFonts w:ascii="Arial" w:hAnsi="Arial"/>
                <w:sz w:val="20"/>
              </w:rPr>
              <w:t>etrovi, želodčni krči, boleče dlesni, krvavitev danke</w:t>
            </w:r>
          </w:p>
          <w:p w14:paraId="1C8CAE57" w14:textId="55DACDFA" w:rsidR="00C201AC" w:rsidRPr="002C08D0" w:rsidRDefault="00786835" w:rsidP="00786835">
            <w:pPr>
              <w:autoSpaceDE w:val="0"/>
              <w:autoSpaceDN w:val="0"/>
              <w:adjustRightInd w:val="0"/>
              <w:ind w:left="140" w:hanging="140"/>
              <w:rPr>
                <w:rFonts w:ascii="Arial" w:hAnsi="Arial" w:cs="Arial"/>
                <w:sz w:val="20"/>
              </w:rPr>
            </w:pPr>
            <w:r>
              <w:rPr>
                <w:rFonts w:ascii="Arial" w:hAnsi="Arial"/>
                <w:sz w:val="20"/>
              </w:rPr>
              <w:t>• b</w:t>
            </w:r>
            <w:r w:rsidR="00C201AC">
              <w:rPr>
                <w:rFonts w:ascii="Arial" w:hAnsi="Arial"/>
                <w:sz w:val="20"/>
              </w:rPr>
              <w:t>oleče uriniranje, pogosto uriniranje, kri v urinu, nezmožnost zadrževanja urina</w:t>
            </w:r>
          </w:p>
          <w:p w14:paraId="62EE69EC" w14:textId="1727CE6A" w:rsidR="00C201AC" w:rsidRPr="002C08D0" w:rsidRDefault="00786835" w:rsidP="00786835">
            <w:pPr>
              <w:autoSpaceDE w:val="0"/>
              <w:autoSpaceDN w:val="0"/>
              <w:adjustRightInd w:val="0"/>
              <w:ind w:left="140" w:hanging="140"/>
              <w:rPr>
                <w:rFonts w:ascii="Arial" w:hAnsi="Arial" w:cs="Arial"/>
                <w:sz w:val="20"/>
              </w:rPr>
            </w:pPr>
            <w:r>
              <w:rPr>
                <w:rFonts w:ascii="Arial" w:hAnsi="Arial"/>
                <w:sz w:val="20"/>
              </w:rPr>
              <w:t>• b</w:t>
            </w:r>
            <w:r w:rsidR="00C201AC">
              <w:rPr>
                <w:rFonts w:ascii="Arial" w:hAnsi="Arial"/>
                <w:sz w:val="20"/>
              </w:rPr>
              <w:t xml:space="preserve">olečina v nohtih na rokah, neugodje v nohtih na rokah, </w:t>
            </w:r>
            <w:r w:rsidR="00C201AC">
              <w:rPr>
                <w:rFonts w:ascii="Arial" w:hAnsi="Arial"/>
                <w:sz w:val="20"/>
              </w:rPr>
              <w:lastRenderedPageBreak/>
              <w:t>izguba nohtov na rokah, koprivnica, kožna bolečina, pordela koža zaradi sončne svetlobe,</w:t>
            </w:r>
            <w:r>
              <w:rPr>
                <w:rFonts w:ascii="Arial" w:hAnsi="Arial" w:cs="Arial"/>
                <w:sz w:val="20"/>
              </w:rPr>
              <w:t xml:space="preserve"> </w:t>
            </w:r>
            <w:r w:rsidR="00C201AC">
              <w:rPr>
                <w:rFonts w:ascii="Arial" w:hAnsi="Arial"/>
                <w:sz w:val="20"/>
              </w:rPr>
              <w:t>obarvanost kože, povečano potenje, nočno potenje, bela območja na koži, razjede, otekel obraz</w:t>
            </w:r>
          </w:p>
          <w:p w14:paraId="6F626F14" w14:textId="200691AE" w:rsidR="00C201AC" w:rsidRPr="002C08D0" w:rsidRDefault="00786835" w:rsidP="00786835">
            <w:pPr>
              <w:autoSpaceDE w:val="0"/>
              <w:autoSpaceDN w:val="0"/>
              <w:adjustRightInd w:val="0"/>
              <w:ind w:left="140" w:hanging="140"/>
              <w:rPr>
                <w:rFonts w:ascii="Arial" w:hAnsi="Arial" w:cs="Arial"/>
                <w:sz w:val="20"/>
              </w:rPr>
            </w:pPr>
            <w:r>
              <w:rPr>
                <w:rFonts w:ascii="Arial" w:hAnsi="Arial"/>
                <w:sz w:val="20"/>
              </w:rPr>
              <w:t>• z</w:t>
            </w:r>
            <w:r w:rsidR="00C201AC">
              <w:rPr>
                <w:rFonts w:ascii="Arial" w:hAnsi="Arial"/>
                <w:sz w:val="20"/>
              </w:rPr>
              <w:t>nižana raven fosforja v krvi, zastajanje tekočine, nizka raven</w:t>
            </w:r>
            <w:r>
              <w:rPr>
                <w:rFonts w:ascii="Arial" w:hAnsi="Arial"/>
                <w:sz w:val="20"/>
              </w:rPr>
              <w:t xml:space="preserve"> albumina v krvi, povečana žeja</w:t>
            </w:r>
          </w:p>
          <w:p w14:paraId="2E4C4522" w14:textId="77777777" w:rsidR="00C201AC" w:rsidRPr="002C08D0" w:rsidRDefault="00C201AC" w:rsidP="00764F08">
            <w:pPr>
              <w:autoSpaceDE w:val="0"/>
              <w:autoSpaceDN w:val="0"/>
              <w:adjustRightInd w:val="0"/>
              <w:rPr>
                <w:rFonts w:ascii="Arial" w:eastAsia="SymbolMT" w:hAnsi="Arial" w:cs="Arial"/>
                <w:sz w:val="20"/>
              </w:rPr>
            </w:pPr>
          </w:p>
        </w:tc>
        <w:tc>
          <w:tcPr>
            <w:tcW w:w="1738" w:type="pct"/>
            <w:gridSpan w:val="2"/>
            <w:tcBorders>
              <w:top w:val="single" w:sz="4" w:space="0" w:color="auto"/>
              <w:left w:val="single" w:sz="4" w:space="0" w:color="auto"/>
              <w:bottom w:val="single" w:sz="4" w:space="0" w:color="auto"/>
              <w:right w:val="single" w:sz="4" w:space="0" w:color="auto"/>
            </w:tcBorders>
          </w:tcPr>
          <w:p w14:paraId="3F04EE5C" w14:textId="57801254" w:rsidR="00C201AC" w:rsidRPr="002C08D0" w:rsidRDefault="00786835" w:rsidP="00786835">
            <w:pPr>
              <w:autoSpaceDE w:val="0"/>
              <w:autoSpaceDN w:val="0"/>
              <w:adjustRightInd w:val="0"/>
              <w:ind w:left="202" w:hanging="202"/>
              <w:rPr>
                <w:rFonts w:ascii="Arial" w:hAnsi="Arial" w:cs="Arial"/>
                <w:sz w:val="20"/>
              </w:rPr>
            </w:pPr>
            <w:r>
              <w:rPr>
                <w:rFonts w:ascii="Arial" w:hAnsi="Arial"/>
                <w:sz w:val="20"/>
              </w:rPr>
              <w:lastRenderedPageBreak/>
              <w:t xml:space="preserve">•  </w:t>
            </w:r>
            <w:r w:rsidR="00C201AC">
              <w:rPr>
                <w:rFonts w:ascii="Arial" w:hAnsi="Arial"/>
                <w:sz w:val="20"/>
              </w:rPr>
              <w:t>znižana raven kalcija v krvi, znižana raven sladkorja v krvi, znižana raven natrija v krvi</w:t>
            </w:r>
          </w:p>
          <w:p w14:paraId="3B39246D" w14:textId="5582CD10" w:rsidR="00C201AC" w:rsidRPr="002C08D0" w:rsidRDefault="00786835" w:rsidP="00786835">
            <w:pPr>
              <w:autoSpaceDE w:val="0"/>
              <w:autoSpaceDN w:val="0"/>
              <w:adjustRightInd w:val="0"/>
              <w:ind w:left="202" w:hanging="202"/>
              <w:rPr>
                <w:rFonts w:ascii="Arial" w:hAnsi="Arial" w:cs="Arial"/>
                <w:sz w:val="20"/>
              </w:rPr>
            </w:pPr>
            <w:r>
              <w:rPr>
                <w:rFonts w:ascii="Arial" w:hAnsi="Arial"/>
                <w:sz w:val="20"/>
              </w:rPr>
              <w:t>•  b</w:t>
            </w:r>
            <w:r w:rsidR="00C201AC">
              <w:rPr>
                <w:rFonts w:ascii="Arial" w:hAnsi="Arial"/>
                <w:sz w:val="20"/>
              </w:rPr>
              <w:t>olečina v nosu in otekanje nosu, kožne okužbe, okužbe zaradi katetrske cevke</w:t>
            </w:r>
          </w:p>
          <w:p w14:paraId="1A373DBF" w14:textId="3E44093B" w:rsidR="00C201AC" w:rsidRPr="002C08D0" w:rsidRDefault="00786835" w:rsidP="00764F08">
            <w:pPr>
              <w:autoSpaceDE w:val="0"/>
              <w:autoSpaceDN w:val="0"/>
              <w:adjustRightInd w:val="0"/>
              <w:rPr>
                <w:rFonts w:ascii="Arial" w:hAnsi="Arial" w:cs="Arial"/>
                <w:sz w:val="20"/>
              </w:rPr>
            </w:pPr>
            <w:r>
              <w:rPr>
                <w:rFonts w:ascii="Arial" w:hAnsi="Arial"/>
                <w:sz w:val="20"/>
              </w:rPr>
              <w:t>•  p</w:t>
            </w:r>
            <w:r w:rsidR="00C201AC">
              <w:rPr>
                <w:rFonts w:ascii="Arial" w:hAnsi="Arial"/>
                <w:sz w:val="20"/>
              </w:rPr>
              <w:t>odplutbe</w:t>
            </w:r>
          </w:p>
          <w:p w14:paraId="54487B30" w14:textId="5CE9E398" w:rsidR="00C201AC" w:rsidRPr="002C08D0" w:rsidRDefault="00786835" w:rsidP="00786835">
            <w:pPr>
              <w:autoSpaceDE w:val="0"/>
              <w:autoSpaceDN w:val="0"/>
              <w:adjustRightInd w:val="0"/>
              <w:ind w:left="202" w:hanging="202"/>
              <w:rPr>
                <w:rFonts w:ascii="Arial" w:hAnsi="Arial" w:cs="Arial"/>
                <w:sz w:val="20"/>
              </w:rPr>
            </w:pPr>
            <w:r>
              <w:rPr>
                <w:rFonts w:ascii="Arial" w:hAnsi="Arial"/>
                <w:sz w:val="20"/>
              </w:rPr>
              <w:t>•  b</w:t>
            </w:r>
            <w:r w:rsidR="00C201AC">
              <w:rPr>
                <w:rFonts w:ascii="Arial" w:hAnsi="Arial"/>
                <w:sz w:val="20"/>
              </w:rPr>
              <w:t>olečina na mestu tumorja, smrt tumorja</w:t>
            </w:r>
          </w:p>
          <w:p w14:paraId="7BAAC01E" w14:textId="49FC9074" w:rsidR="00C201AC" w:rsidRPr="002C08D0" w:rsidRDefault="00786835" w:rsidP="00786835">
            <w:pPr>
              <w:autoSpaceDE w:val="0"/>
              <w:autoSpaceDN w:val="0"/>
              <w:adjustRightInd w:val="0"/>
              <w:ind w:left="202" w:hanging="202"/>
              <w:rPr>
                <w:rFonts w:ascii="Arial" w:hAnsi="Arial" w:cs="Arial"/>
                <w:sz w:val="20"/>
              </w:rPr>
            </w:pPr>
            <w:r>
              <w:rPr>
                <w:rFonts w:ascii="Arial" w:hAnsi="Arial"/>
                <w:sz w:val="20"/>
              </w:rPr>
              <w:t>•  z</w:t>
            </w:r>
            <w:r w:rsidR="00C201AC">
              <w:rPr>
                <w:rFonts w:ascii="Arial" w:hAnsi="Arial"/>
                <w:sz w:val="20"/>
              </w:rPr>
              <w:t>nižan krvni tlak ob vstajanju, mrzle dlani in stopala</w:t>
            </w:r>
          </w:p>
          <w:p w14:paraId="60993D60" w14:textId="3A5E10F1" w:rsidR="00C201AC" w:rsidRPr="002C08D0" w:rsidRDefault="00786835" w:rsidP="00764F08">
            <w:pPr>
              <w:autoSpaceDE w:val="0"/>
              <w:autoSpaceDN w:val="0"/>
              <w:adjustRightInd w:val="0"/>
              <w:rPr>
                <w:rFonts w:ascii="Arial" w:hAnsi="Arial" w:cs="Arial"/>
                <w:sz w:val="20"/>
              </w:rPr>
            </w:pPr>
            <w:r>
              <w:rPr>
                <w:rFonts w:ascii="Arial" w:hAnsi="Arial"/>
                <w:sz w:val="20"/>
              </w:rPr>
              <w:t>•  t</w:t>
            </w:r>
            <w:r w:rsidR="00C201AC">
              <w:rPr>
                <w:rFonts w:ascii="Arial" w:hAnsi="Arial"/>
                <w:sz w:val="20"/>
              </w:rPr>
              <w:t>ežave pri hoji, otekanje</w:t>
            </w:r>
          </w:p>
          <w:p w14:paraId="71D47D17" w14:textId="39C4C2B7" w:rsidR="00C201AC" w:rsidRPr="002C08D0" w:rsidRDefault="00786835" w:rsidP="00764F08">
            <w:pPr>
              <w:autoSpaceDE w:val="0"/>
              <w:autoSpaceDN w:val="0"/>
              <w:adjustRightInd w:val="0"/>
              <w:rPr>
                <w:rFonts w:ascii="Arial" w:hAnsi="Arial" w:cs="Arial"/>
                <w:sz w:val="20"/>
              </w:rPr>
            </w:pPr>
            <w:r>
              <w:rPr>
                <w:rFonts w:ascii="Arial" w:hAnsi="Arial"/>
                <w:sz w:val="20"/>
              </w:rPr>
              <w:t>•  a</w:t>
            </w:r>
            <w:r w:rsidR="00C201AC">
              <w:rPr>
                <w:rFonts w:ascii="Arial" w:hAnsi="Arial"/>
                <w:sz w:val="20"/>
              </w:rPr>
              <w:t>lergijska reakcija</w:t>
            </w:r>
          </w:p>
          <w:p w14:paraId="7FCFC6CD" w14:textId="6C99DE57" w:rsidR="00C201AC" w:rsidRPr="002C08D0" w:rsidRDefault="00786835" w:rsidP="00786835">
            <w:pPr>
              <w:autoSpaceDE w:val="0"/>
              <w:autoSpaceDN w:val="0"/>
              <w:adjustRightInd w:val="0"/>
              <w:ind w:left="202" w:hanging="202"/>
              <w:rPr>
                <w:rFonts w:ascii="Arial" w:hAnsi="Arial" w:cs="Arial"/>
                <w:sz w:val="20"/>
              </w:rPr>
            </w:pPr>
            <w:r>
              <w:rPr>
                <w:rFonts w:ascii="Arial" w:hAnsi="Arial"/>
                <w:sz w:val="20"/>
              </w:rPr>
              <w:t>•  z</w:t>
            </w:r>
            <w:r w:rsidR="00C201AC">
              <w:rPr>
                <w:rFonts w:ascii="Arial" w:hAnsi="Arial"/>
                <w:sz w:val="20"/>
              </w:rPr>
              <w:t>manjšano jetrno delovanje, povečanje jeter</w:t>
            </w:r>
          </w:p>
          <w:p w14:paraId="610A9298" w14:textId="559C4BFD" w:rsidR="00C201AC" w:rsidRPr="002C08D0" w:rsidRDefault="00C201AC" w:rsidP="00764F08">
            <w:pPr>
              <w:autoSpaceDE w:val="0"/>
              <w:autoSpaceDN w:val="0"/>
              <w:adjustRightInd w:val="0"/>
              <w:rPr>
                <w:rFonts w:ascii="Arial" w:hAnsi="Arial" w:cs="Arial"/>
                <w:sz w:val="20"/>
              </w:rPr>
            </w:pPr>
            <w:r>
              <w:rPr>
                <w:rFonts w:ascii="Arial" w:hAnsi="Arial"/>
                <w:sz w:val="20"/>
              </w:rPr>
              <w:lastRenderedPageBreak/>
              <w:t xml:space="preserve">• </w:t>
            </w:r>
            <w:r w:rsidR="00786835">
              <w:rPr>
                <w:rFonts w:ascii="Arial" w:hAnsi="Arial"/>
                <w:sz w:val="20"/>
              </w:rPr>
              <w:t xml:space="preserve"> b</w:t>
            </w:r>
            <w:r>
              <w:rPr>
                <w:rFonts w:ascii="Arial" w:hAnsi="Arial"/>
                <w:sz w:val="20"/>
              </w:rPr>
              <w:t>olečina v dojki</w:t>
            </w:r>
          </w:p>
          <w:p w14:paraId="6DA6AF40" w14:textId="0628F896" w:rsidR="00C201AC" w:rsidRPr="002C08D0" w:rsidRDefault="00786835" w:rsidP="00764F08">
            <w:pPr>
              <w:autoSpaceDE w:val="0"/>
              <w:autoSpaceDN w:val="0"/>
              <w:adjustRightInd w:val="0"/>
              <w:rPr>
                <w:rFonts w:ascii="Arial" w:hAnsi="Arial" w:cs="Arial"/>
                <w:sz w:val="20"/>
              </w:rPr>
            </w:pPr>
            <w:r>
              <w:rPr>
                <w:rFonts w:ascii="Arial" w:hAnsi="Arial"/>
                <w:sz w:val="20"/>
              </w:rPr>
              <w:t>•  n</w:t>
            </w:r>
            <w:r w:rsidR="00C201AC">
              <w:rPr>
                <w:rFonts w:ascii="Arial" w:hAnsi="Arial"/>
                <w:sz w:val="20"/>
              </w:rPr>
              <w:t>emir</w:t>
            </w:r>
          </w:p>
          <w:p w14:paraId="2E9E28E1" w14:textId="5E2C256F" w:rsidR="00C201AC" w:rsidRPr="002C08D0" w:rsidRDefault="00786835" w:rsidP="00786835">
            <w:pPr>
              <w:autoSpaceDE w:val="0"/>
              <w:autoSpaceDN w:val="0"/>
              <w:adjustRightInd w:val="0"/>
              <w:ind w:left="202" w:hanging="202"/>
              <w:rPr>
                <w:rFonts w:ascii="Arial" w:hAnsi="Arial" w:cs="Arial"/>
                <w:sz w:val="20"/>
              </w:rPr>
            </w:pPr>
            <w:r>
              <w:rPr>
                <w:rFonts w:ascii="Arial" w:hAnsi="Arial"/>
                <w:sz w:val="20"/>
              </w:rPr>
              <w:t>•  m</w:t>
            </w:r>
            <w:r w:rsidR="00C201AC">
              <w:rPr>
                <w:rFonts w:ascii="Arial" w:hAnsi="Arial"/>
                <w:sz w:val="20"/>
              </w:rPr>
              <w:t>ajhne krvavitve na koži zaradi krvnih strdkov</w:t>
            </w:r>
          </w:p>
          <w:p w14:paraId="5AA5057D" w14:textId="727BD39B" w:rsidR="00C201AC" w:rsidRDefault="00786835" w:rsidP="00786835">
            <w:pPr>
              <w:autoSpaceDE w:val="0"/>
              <w:autoSpaceDN w:val="0"/>
              <w:adjustRightInd w:val="0"/>
              <w:ind w:left="202" w:hanging="202"/>
              <w:rPr>
                <w:rFonts w:ascii="Arial" w:hAnsi="Arial"/>
                <w:sz w:val="20"/>
              </w:rPr>
            </w:pPr>
            <w:r>
              <w:rPr>
                <w:rFonts w:ascii="Arial" w:hAnsi="Arial"/>
                <w:sz w:val="20"/>
              </w:rPr>
              <w:t>•  s</w:t>
            </w:r>
            <w:r w:rsidR="00C201AC">
              <w:rPr>
                <w:rFonts w:ascii="Arial" w:hAnsi="Arial"/>
                <w:sz w:val="20"/>
              </w:rPr>
              <w:t>tanje, ki vključuje uničenje rdečih krvničk in akutno ledvično odpoved</w:t>
            </w:r>
          </w:p>
          <w:p w14:paraId="049318AF" w14:textId="026E404A" w:rsidR="00786835" w:rsidRPr="002C08D0" w:rsidRDefault="00786835" w:rsidP="00764F08">
            <w:pPr>
              <w:autoSpaceDE w:val="0"/>
              <w:autoSpaceDN w:val="0"/>
              <w:adjustRightInd w:val="0"/>
              <w:rPr>
                <w:rFonts w:ascii="Arial" w:eastAsia="SymbolMT" w:hAnsi="Arial" w:cs="Arial"/>
                <w:sz w:val="20"/>
              </w:rPr>
            </w:pPr>
          </w:p>
        </w:tc>
      </w:tr>
      <w:tr w:rsidR="00C201AC" w14:paraId="3670990F" w14:textId="77777777" w:rsidTr="00764F08">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5554EF63" w14:textId="68020979" w:rsidR="00C201AC" w:rsidRDefault="00C201AC" w:rsidP="00764F08">
            <w:pPr>
              <w:pStyle w:val="Text"/>
              <w:jc w:val="left"/>
              <w:rPr>
                <w:rFonts w:ascii="Arial" w:hAnsi="Arial" w:cs="Arial"/>
                <w:sz w:val="20"/>
              </w:rPr>
            </w:pPr>
            <w:r>
              <w:rPr>
                <w:rFonts w:ascii="Arial" w:hAnsi="Arial"/>
                <w:b/>
                <w:bCs/>
                <w:sz w:val="20"/>
              </w:rPr>
              <w:lastRenderedPageBreak/>
              <w:t>Zelo redki neželeni učinki (pojavijo se lahko pri 1 do 10 pacientih od 1</w:t>
            </w:r>
            <w:r w:rsidR="008B1C62">
              <w:rPr>
                <w:rFonts w:ascii="Arial" w:hAnsi="Arial"/>
                <w:b/>
                <w:bCs/>
                <w:sz w:val="20"/>
              </w:rPr>
              <w:t>0.</w:t>
            </w:r>
            <w:r>
              <w:rPr>
                <w:rFonts w:ascii="Arial" w:hAnsi="Arial"/>
                <w:b/>
                <w:bCs/>
                <w:sz w:val="20"/>
              </w:rPr>
              <w:t>000)</w:t>
            </w:r>
          </w:p>
        </w:tc>
      </w:tr>
      <w:tr w:rsidR="00C201AC" w:rsidRPr="0025695E" w14:paraId="4F301C3C" w14:textId="77777777" w:rsidTr="00764F08">
        <w:tc>
          <w:tcPr>
            <w:tcW w:w="1666" w:type="pct"/>
            <w:gridSpan w:val="2"/>
            <w:tcBorders>
              <w:top w:val="single" w:sz="4" w:space="0" w:color="auto"/>
              <w:left w:val="single" w:sz="4" w:space="0" w:color="auto"/>
              <w:bottom w:val="single" w:sz="4" w:space="0" w:color="auto"/>
              <w:right w:val="single" w:sz="4" w:space="0" w:color="auto"/>
            </w:tcBorders>
            <w:hideMark/>
          </w:tcPr>
          <w:p w14:paraId="18ACA41A" w14:textId="494995F9" w:rsidR="00C201AC" w:rsidRPr="0025695E" w:rsidRDefault="00786835" w:rsidP="008D40E4">
            <w:pPr>
              <w:autoSpaceDE w:val="0"/>
              <w:autoSpaceDN w:val="0"/>
              <w:adjustRightInd w:val="0"/>
              <w:ind w:left="171" w:hanging="171"/>
              <w:rPr>
                <w:rFonts w:ascii="Arial" w:hAnsi="Arial" w:cs="Arial"/>
                <w:sz w:val="20"/>
              </w:rPr>
            </w:pPr>
            <w:r>
              <w:rPr>
                <w:rFonts w:ascii="Arial" w:hAnsi="Arial"/>
                <w:sz w:val="20"/>
              </w:rPr>
              <w:t xml:space="preserve">• </w:t>
            </w:r>
            <w:r w:rsidR="008D40E4">
              <w:rPr>
                <w:rFonts w:ascii="Arial" w:hAnsi="Arial"/>
                <w:sz w:val="20"/>
              </w:rPr>
              <w:t xml:space="preserve"> </w:t>
            </w:r>
            <w:r>
              <w:rPr>
                <w:rFonts w:ascii="Arial" w:hAnsi="Arial"/>
                <w:sz w:val="20"/>
              </w:rPr>
              <w:t>k</w:t>
            </w:r>
            <w:r w:rsidR="00C201AC">
              <w:rPr>
                <w:rFonts w:ascii="Arial" w:hAnsi="Arial"/>
                <w:sz w:val="20"/>
              </w:rPr>
              <w:t>ožna reakcija na drugo snov ali vnetje pljuč po obsevanju</w:t>
            </w:r>
          </w:p>
          <w:p w14:paraId="32203025" w14:textId="6AF25F43" w:rsidR="00C201AC" w:rsidRPr="0025695E" w:rsidRDefault="00786835" w:rsidP="00764F08">
            <w:pPr>
              <w:autoSpaceDE w:val="0"/>
              <w:autoSpaceDN w:val="0"/>
              <w:adjustRightInd w:val="0"/>
              <w:rPr>
                <w:rFonts w:ascii="Arial" w:hAnsi="Arial" w:cs="Arial"/>
                <w:sz w:val="20"/>
              </w:rPr>
            </w:pPr>
            <w:r>
              <w:rPr>
                <w:rFonts w:ascii="Arial" w:hAnsi="Arial"/>
                <w:sz w:val="20"/>
              </w:rPr>
              <w:t xml:space="preserve">• </w:t>
            </w:r>
            <w:r w:rsidR="008D40E4">
              <w:rPr>
                <w:rFonts w:ascii="Arial" w:hAnsi="Arial"/>
                <w:sz w:val="20"/>
              </w:rPr>
              <w:t xml:space="preserve"> </w:t>
            </w:r>
            <w:r>
              <w:rPr>
                <w:rFonts w:ascii="Arial" w:hAnsi="Arial"/>
                <w:sz w:val="20"/>
              </w:rPr>
              <w:t>k</w:t>
            </w:r>
            <w:r w:rsidR="00C201AC">
              <w:rPr>
                <w:rFonts w:ascii="Arial" w:hAnsi="Arial"/>
                <w:sz w:val="20"/>
              </w:rPr>
              <w:t>rvni strdek</w:t>
            </w:r>
          </w:p>
        </w:tc>
        <w:tc>
          <w:tcPr>
            <w:tcW w:w="1663" w:type="pct"/>
            <w:gridSpan w:val="2"/>
            <w:tcBorders>
              <w:top w:val="single" w:sz="4" w:space="0" w:color="auto"/>
              <w:left w:val="single" w:sz="4" w:space="0" w:color="auto"/>
              <w:bottom w:val="single" w:sz="4" w:space="0" w:color="auto"/>
              <w:right w:val="single" w:sz="4" w:space="0" w:color="auto"/>
            </w:tcBorders>
          </w:tcPr>
          <w:p w14:paraId="17E3C5D9" w14:textId="57EC9545" w:rsidR="00C201AC" w:rsidRPr="0025695E" w:rsidRDefault="00786835" w:rsidP="00764F08">
            <w:pPr>
              <w:autoSpaceDE w:val="0"/>
              <w:autoSpaceDN w:val="0"/>
              <w:adjustRightInd w:val="0"/>
              <w:rPr>
                <w:rFonts w:ascii="Arial" w:hAnsi="Arial" w:cs="Arial"/>
                <w:sz w:val="20"/>
              </w:rPr>
            </w:pPr>
            <w:r>
              <w:rPr>
                <w:rFonts w:ascii="Arial" w:hAnsi="Arial"/>
                <w:sz w:val="20"/>
              </w:rPr>
              <w:t>• z</w:t>
            </w:r>
            <w:r w:rsidR="00C201AC">
              <w:rPr>
                <w:rFonts w:ascii="Arial" w:hAnsi="Arial"/>
                <w:sz w:val="20"/>
              </w:rPr>
              <w:t>elo počasen utrip, srčna kap</w:t>
            </w:r>
          </w:p>
          <w:p w14:paraId="1829D779" w14:textId="197A6745" w:rsidR="00C201AC" w:rsidRPr="0025695E" w:rsidRDefault="00786835" w:rsidP="00764F08">
            <w:pPr>
              <w:autoSpaceDE w:val="0"/>
              <w:autoSpaceDN w:val="0"/>
              <w:adjustRightInd w:val="0"/>
              <w:rPr>
                <w:rFonts w:ascii="Arial" w:hAnsi="Arial" w:cs="Arial"/>
                <w:sz w:val="20"/>
              </w:rPr>
            </w:pPr>
            <w:r>
              <w:rPr>
                <w:rFonts w:ascii="Arial" w:hAnsi="Arial"/>
                <w:sz w:val="20"/>
              </w:rPr>
              <w:t>• p</w:t>
            </w:r>
            <w:r w:rsidR="00C201AC">
              <w:rPr>
                <w:rFonts w:ascii="Arial" w:hAnsi="Arial"/>
                <w:sz w:val="20"/>
              </w:rPr>
              <w:t>uščanje zdravila zunaj vene</w:t>
            </w:r>
          </w:p>
        </w:tc>
        <w:tc>
          <w:tcPr>
            <w:tcW w:w="1671" w:type="pct"/>
            <w:tcBorders>
              <w:top w:val="single" w:sz="4" w:space="0" w:color="auto"/>
              <w:left w:val="single" w:sz="4" w:space="0" w:color="auto"/>
              <w:bottom w:val="single" w:sz="4" w:space="0" w:color="auto"/>
              <w:right w:val="single" w:sz="4" w:space="0" w:color="auto"/>
            </w:tcBorders>
          </w:tcPr>
          <w:p w14:paraId="183BF4EE" w14:textId="7CE4C809" w:rsidR="00C201AC" w:rsidRPr="0025695E" w:rsidRDefault="00786835" w:rsidP="008D40E4">
            <w:pPr>
              <w:pStyle w:val="Text"/>
              <w:spacing w:before="0"/>
              <w:ind w:left="90" w:hanging="90"/>
              <w:jc w:val="left"/>
              <w:rPr>
                <w:rFonts w:ascii="Arial" w:hAnsi="Arial" w:cs="Arial"/>
                <w:sz w:val="20"/>
              </w:rPr>
            </w:pPr>
            <w:r>
              <w:rPr>
                <w:rFonts w:ascii="Arial" w:hAnsi="Arial"/>
                <w:sz w:val="20"/>
              </w:rPr>
              <w:t>• m</w:t>
            </w:r>
            <w:r w:rsidR="00C201AC">
              <w:rPr>
                <w:rFonts w:ascii="Arial" w:hAnsi="Arial"/>
                <w:sz w:val="20"/>
              </w:rPr>
              <w:t>otnja sistema električnega prevajanja v srcu (atrioventrikularni blok)</w:t>
            </w:r>
          </w:p>
        </w:tc>
      </w:tr>
      <w:tr w:rsidR="00C201AC" w14:paraId="488F71EF" w14:textId="77777777" w:rsidTr="00764F08">
        <w:tc>
          <w:tcPr>
            <w:tcW w:w="5000" w:type="pct"/>
            <w:gridSpan w:val="5"/>
            <w:tcBorders>
              <w:top w:val="single" w:sz="4" w:space="0" w:color="auto"/>
              <w:left w:val="single" w:sz="4" w:space="0" w:color="auto"/>
              <w:bottom w:val="single" w:sz="4" w:space="0" w:color="auto"/>
              <w:right w:val="single" w:sz="4" w:space="0" w:color="auto"/>
            </w:tcBorders>
          </w:tcPr>
          <w:p w14:paraId="03B81878" w14:textId="48092EB2" w:rsidR="00C201AC" w:rsidRDefault="00C201AC" w:rsidP="00F31711">
            <w:pPr>
              <w:pStyle w:val="Text"/>
              <w:jc w:val="left"/>
              <w:rPr>
                <w:rFonts w:ascii="Arial" w:hAnsi="Arial" w:cs="Arial"/>
                <w:sz w:val="20"/>
              </w:rPr>
            </w:pPr>
            <w:r>
              <w:rPr>
                <w:rFonts w:ascii="Arial" w:hAnsi="Arial"/>
                <w:b/>
                <w:bCs/>
                <w:sz w:val="20"/>
              </w:rPr>
              <w:t>Zelo redki neželeni učinki (pojavijo se lahko pri največ 1 pacientu od 10.000)</w:t>
            </w:r>
          </w:p>
        </w:tc>
      </w:tr>
      <w:tr w:rsidR="00C201AC" w14:paraId="6C39AEE5" w14:textId="77777777" w:rsidTr="00764F08">
        <w:tc>
          <w:tcPr>
            <w:tcW w:w="1666" w:type="pct"/>
            <w:gridSpan w:val="2"/>
            <w:tcBorders>
              <w:top w:val="single" w:sz="4" w:space="0" w:color="auto"/>
              <w:left w:val="single" w:sz="4" w:space="0" w:color="auto"/>
              <w:bottom w:val="single" w:sz="4" w:space="0" w:color="auto"/>
              <w:right w:val="single" w:sz="4" w:space="0" w:color="auto"/>
            </w:tcBorders>
          </w:tcPr>
          <w:p w14:paraId="4212BC75" w14:textId="29432FD1" w:rsidR="00C201AC" w:rsidRPr="0025695E" w:rsidRDefault="008D40E4" w:rsidP="008D40E4">
            <w:pPr>
              <w:autoSpaceDE w:val="0"/>
              <w:autoSpaceDN w:val="0"/>
              <w:adjustRightInd w:val="0"/>
              <w:ind w:left="171" w:hanging="171"/>
              <w:rPr>
                <w:rStyle w:val="CommentChar"/>
                <w:rFonts w:ascii="Arial" w:hAnsi="Arial" w:cs="Arial"/>
                <w:i w:val="0"/>
                <w:color w:val="auto"/>
                <w:sz w:val="20"/>
                <w:szCs w:val="20"/>
              </w:rPr>
            </w:pPr>
            <w:r>
              <w:rPr>
                <w:rFonts w:ascii="Arial" w:hAnsi="Arial"/>
                <w:sz w:val="20"/>
              </w:rPr>
              <w:t>•  h</w:t>
            </w:r>
            <w:r w:rsidR="00C201AC">
              <w:rPr>
                <w:rFonts w:ascii="Arial" w:hAnsi="Arial"/>
                <w:sz w:val="20"/>
              </w:rPr>
              <w:t>udo vnetje/izbruh na koži in sluznicah (Stevens-Johnsonov sindrom, toksična epidermalna nekroliza)</w:t>
            </w:r>
          </w:p>
        </w:tc>
        <w:tc>
          <w:tcPr>
            <w:tcW w:w="1663" w:type="pct"/>
            <w:gridSpan w:val="2"/>
            <w:tcBorders>
              <w:top w:val="single" w:sz="4" w:space="0" w:color="auto"/>
              <w:left w:val="single" w:sz="4" w:space="0" w:color="auto"/>
              <w:bottom w:val="single" w:sz="4" w:space="0" w:color="auto"/>
              <w:right w:val="single" w:sz="4" w:space="0" w:color="auto"/>
            </w:tcBorders>
          </w:tcPr>
          <w:p w14:paraId="63D4BE27" w14:textId="77777777" w:rsidR="00C201AC" w:rsidRDefault="00C201AC" w:rsidP="00764F08">
            <w:pPr>
              <w:pStyle w:val="Text"/>
              <w:jc w:val="left"/>
              <w:rPr>
                <w:rFonts w:ascii="Arial" w:hAnsi="Arial" w:cs="Arial"/>
                <w:sz w:val="20"/>
              </w:rPr>
            </w:pPr>
          </w:p>
        </w:tc>
        <w:tc>
          <w:tcPr>
            <w:tcW w:w="1671" w:type="pct"/>
            <w:tcBorders>
              <w:top w:val="single" w:sz="4" w:space="0" w:color="auto"/>
              <w:left w:val="single" w:sz="4" w:space="0" w:color="auto"/>
              <w:bottom w:val="single" w:sz="4" w:space="0" w:color="auto"/>
              <w:right w:val="single" w:sz="4" w:space="0" w:color="auto"/>
            </w:tcBorders>
          </w:tcPr>
          <w:p w14:paraId="738FBC5A" w14:textId="77777777" w:rsidR="00C201AC" w:rsidRDefault="00C201AC" w:rsidP="00764F08">
            <w:pPr>
              <w:pStyle w:val="Text"/>
              <w:rPr>
                <w:rFonts w:ascii="Arial" w:hAnsi="Arial" w:cs="Arial"/>
                <w:sz w:val="20"/>
              </w:rPr>
            </w:pPr>
          </w:p>
        </w:tc>
      </w:tr>
    </w:tbl>
    <w:p w14:paraId="7BF77E19" w14:textId="77777777" w:rsidR="00C201AC" w:rsidRPr="00A14880" w:rsidRDefault="00C201AC" w:rsidP="00C201AC">
      <w:pPr>
        <w:pStyle w:val="Text"/>
        <w:keepNext/>
        <w:rPr>
          <w:b/>
        </w:rPr>
      </w:pPr>
      <w:r>
        <w:rPr>
          <w:b/>
        </w:rPr>
        <w:t>Neželeni učinki kombinacije alpelisiba in nab-paklitaksela</w:t>
      </w:r>
    </w:p>
    <w:p w14:paraId="60AD8F79" w14:textId="77777777" w:rsidR="00C201AC" w:rsidRDefault="00C201AC" w:rsidP="00C201AC">
      <w:pPr>
        <w:pStyle w:val="Text"/>
        <w:keepNext/>
        <w:rPr>
          <w:szCs w:val="24"/>
        </w:rPr>
      </w:pPr>
      <w:r>
        <w:t xml:space="preserve">Pri alpelisibu in </w:t>
      </w:r>
      <w:r w:rsidRPr="00012D80">
        <w:rPr>
          <w:i/>
        </w:rPr>
        <w:t>nab</w:t>
      </w:r>
      <w:r>
        <w:t xml:space="preserve">-paklitakselu so opazili naslednje pomembne neželene učinke: hude kožne reakcije, preobčutljivost in pnevmonitis. </w:t>
      </w:r>
    </w:p>
    <w:p w14:paraId="7D6601AD" w14:textId="77777777" w:rsidR="00C201AC" w:rsidRPr="0025695E" w:rsidRDefault="00C201AC" w:rsidP="00C201AC">
      <w:pPr>
        <w:pStyle w:val="Text"/>
        <w:keepNext/>
        <w:rPr>
          <w:szCs w:val="24"/>
        </w:rPr>
      </w:pPr>
      <w:r>
        <w:t xml:space="preserve">Drugi pogosti ali zelo pogosti neželeni učinki, povezani z alpelisibom in </w:t>
      </w:r>
      <w:r w:rsidRPr="00012D80">
        <w:rPr>
          <w:i/>
        </w:rPr>
        <w:t>nab</w:t>
      </w:r>
      <w:r>
        <w:t>-paklitakselom, so bili: toksičnosti za prebavila (driska, bruhanje, slabost), trombocitopenija (nizka raven trombocitov), anemija (nizka raven rdečih krvničk), limfopenija (nizka raven belih krvničk), izpuščaj, okužba sečil, zmanjšan tek, dehidracija, hipokaliemija (nizka raven kalija), nespečnost, zamegljen vid, suho oko, visok krvni tlak (hipertenzija), limfedem, povišana raven alanin-aminotransferaze, povišana raven aspartat-aminotransferaze, artralgija in mialgija.</w:t>
      </w:r>
    </w:p>
    <w:p w14:paraId="4D5B3931" w14:textId="77777777" w:rsidR="00C201AC" w:rsidRDefault="00C201AC" w:rsidP="00C201AC">
      <w:pPr>
        <w:pStyle w:val="Text"/>
        <w:keepNext/>
      </w:pPr>
      <w:r>
        <w:rPr>
          <w:rStyle w:val="CommentChar"/>
          <w:i w:val="0"/>
          <w:color w:val="auto"/>
        </w:rPr>
        <w:t>Vendar</w:t>
      </w:r>
      <w:r>
        <w:rPr>
          <w:rStyle w:val="CommentChar"/>
          <w:color w:val="auto"/>
        </w:rPr>
        <w:t xml:space="preserve"> </w:t>
      </w:r>
      <w:r>
        <w:rPr>
          <w:rStyle w:val="CommentChar"/>
          <w:i w:val="0"/>
          <w:color w:val="auto"/>
        </w:rPr>
        <w:t>je kombinacija</w:t>
      </w:r>
      <w:r>
        <w:rPr>
          <w:rStyle w:val="CommentChar"/>
        </w:rPr>
        <w:t xml:space="preserve"> </w:t>
      </w:r>
      <w:r>
        <w:rPr>
          <w:rStyle w:val="CommentChar"/>
          <w:i w:val="0"/>
          <w:color w:val="auto"/>
        </w:rPr>
        <w:t>alpelisiba</w:t>
      </w:r>
      <w:r>
        <w:rPr>
          <w:rStyle w:val="CommentChar"/>
        </w:rPr>
        <w:t xml:space="preserve"> </w:t>
      </w:r>
      <w:r>
        <w:rPr>
          <w:rStyle w:val="CommentChar"/>
          <w:i w:val="0"/>
          <w:color w:val="auto"/>
        </w:rPr>
        <w:t>in</w:t>
      </w:r>
      <w:r>
        <w:rPr>
          <w:rStyle w:val="CommentChar"/>
        </w:rPr>
        <w:t xml:space="preserve"> </w:t>
      </w:r>
      <w:r>
        <w:rPr>
          <w:rStyle w:val="CommentChar"/>
          <w:i w:val="0"/>
          <w:color w:val="auto"/>
        </w:rPr>
        <w:t>nab-paklitaksela</w:t>
      </w:r>
      <w:r>
        <w:rPr>
          <w:rStyle w:val="CommentChar"/>
          <w:color w:val="auto"/>
        </w:rPr>
        <w:t xml:space="preserve"> </w:t>
      </w:r>
      <w:r>
        <w:t xml:space="preserve">zdravljenje, ki se še preiskuje, zato vsi možni neželeni učinki, ki se lahko pojavijo med jemanjem teh zdravil, še niso znani. </w:t>
      </w:r>
    </w:p>
    <w:p w14:paraId="3FADE3A5" w14:textId="77777777" w:rsidR="00C201AC" w:rsidRPr="00B95D5C" w:rsidRDefault="00C201AC" w:rsidP="00C201AC">
      <w:pPr>
        <w:pStyle w:val="Text"/>
        <w:keepNext/>
        <w:rPr>
          <w:rFonts w:eastAsia="MS Gothic"/>
          <w:b/>
          <w:szCs w:val="24"/>
        </w:rPr>
      </w:pPr>
      <w:r>
        <w:rPr>
          <w:b/>
          <w:szCs w:val="24"/>
        </w:rPr>
        <w:t>Tveganja, povezana z infundiranjem</w:t>
      </w:r>
    </w:p>
    <w:p w14:paraId="0D02F86D" w14:textId="77777777" w:rsidR="00C201AC" w:rsidRPr="00B95D5C" w:rsidRDefault="00C201AC" w:rsidP="00C201AC">
      <w:pPr>
        <w:pStyle w:val="Text"/>
        <w:keepNext/>
      </w:pPr>
      <w:r>
        <w:t>Pri pacientih, ki nimajo centralnega venskega katetra, bo treba v periferno veno vstaviti iglo, navadno v podlaket. Ta postopek se imenuje venepunkcija. Najpogostejši zaplet, ki je posledica venepunkcije, je hematom na mestu vboda igle v veno. Zelo redko se lahko predre živec, arterija ali kita, kar lahko povzroči bolečino, poškodbo ali krvavitev.</w:t>
      </w:r>
    </w:p>
    <w:p w14:paraId="46012C03" w14:textId="77777777" w:rsidR="00C201AC" w:rsidRPr="00B95D5C" w:rsidRDefault="00C201AC" w:rsidP="00C201AC">
      <w:pPr>
        <w:pStyle w:val="Text"/>
        <w:keepNext/>
      </w:pPr>
      <w:r>
        <w:t xml:space="preserve">Infundiranje zdravil, kot je </w:t>
      </w:r>
      <w:r w:rsidRPr="00012D80">
        <w:rPr>
          <w:i/>
        </w:rPr>
        <w:t>nab</w:t>
      </w:r>
      <w:r>
        <w:t>-paklitaksel, lahko včasih povzroči reakcije, najpogosteje med prvim infundiranjem. Reakcije na infundiranje navadno vključujejo simptome, kot so:</w:t>
      </w:r>
    </w:p>
    <w:p w14:paraId="360254B2" w14:textId="77777777" w:rsidR="00C201AC" w:rsidRPr="007E0D06" w:rsidRDefault="00C201AC" w:rsidP="008B1C62">
      <w:pPr>
        <w:pStyle w:val="ListParagraph"/>
        <w:keepNext/>
        <w:numPr>
          <w:ilvl w:val="0"/>
          <w:numId w:val="39"/>
        </w:numPr>
        <w:autoSpaceDE w:val="0"/>
        <w:autoSpaceDN w:val="0"/>
        <w:adjustRightInd w:val="0"/>
        <w:contextualSpacing/>
        <w:jc w:val="both"/>
        <w:rPr>
          <w:rFonts w:ascii="Times New Roman" w:eastAsia="Times New Roman" w:hAnsi="Times New Roman" w:cs="Times New Roman"/>
          <w:sz w:val="24"/>
          <w:szCs w:val="20"/>
        </w:rPr>
      </w:pPr>
      <w:r w:rsidRPr="007E0D06">
        <w:rPr>
          <w:rFonts w:ascii="Times New Roman" w:eastAsia="Times New Roman" w:hAnsi="Times New Roman" w:cs="Times New Roman"/>
          <w:sz w:val="24"/>
          <w:szCs w:val="20"/>
        </w:rPr>
        <w:t>povišana telesna temperatura, slabost, bruhanje, glavobol, omotica, kratka sapa, nizek krvni tlak, izpuščaj ali srbenje in šibkost.</w:t>
      </w:r>
    </w:p>
    <w:p w14:paraId="1277EFD5" w14:textId="77777777" w:rsidR="00C201AC" w:rsidRPr="00587D39" w:rsidRDefault="00C201AC" w:rsidP="00C201AC">
      <w:pPr>
        <w:pStyle w:val="Text"/>
        <w:keepNext/>
        <w:rPr>
          <w:b/>
          <w:bCs/>
          <w:szCs w:val="24"/>
        </w:rPr>
      </w:pPr>
      <w:r>
        <w:rPr>
          <w:b/>
        </w:rPr>
        <w:t>Tveganja, povezana z odvzemom krvnega vzorca:</w:t>
      </w:r>
    </w:p>
    <w:p w14:paraId="1E387694" w14:textId="77777777" w:rsidR="00C201AC" w:rsidRDefault="00C201AC" w:rsidP="00C201AC">
      <w:pPr>
        <w:pStyle w:val="Text"/>
        <w:keepNext/>
      </w:pPr>
      <w:r>
        <w:t>V okviru te raziskave vam bomo jemali vzorce krvi. Tveganja pri jemanju krvi lahko vključujejo izgubo zavesti, bolečino in/ali nastanek podplutbe. Redko se na mestu vboda z iglo ali vstavljenega kanala za infuzijo pojavi manjši krvni strdek ali okužba.</w:t>
      </w:r>
    </w:p>
    <w:p w14:paraId="7729C814" w14:textId="7D883E2C" w:rsidR="00C201AC" w:rsidRDefault="00C201AC" w:rsidP="00C201AC">
      <w:pPr>
        <w:pStyle w:val="Text"/>
        <w:keepNext/>
      </w:pPr>
      <w:r>
        <w:t xml:space="preserve">V redkih primerih, ko bi medicinska sestra, zdravnik raziskovalec ali laboratorijski tehnik prišli v stik z vašo krvjo, tkivom ali z drugo telesno tekočino, če bi se zbodli z iglo, se urezali ali prišli v stik s poškodovanim delom kože, bi bilo treba vaš vzorec testirati na </w:t>
      </w:r>
      <w:r w:rsidR="008B696D">
        <w:t xml:space="preserve">določene virusne okužbe, kot so </w:t>
      </w:r>
      <w:r>
        <w:t xml:space="preserve">prisotnost virusov hepatitisa B in C ter virusa humane imunske pomanjkljivosti (HIV). </w:t>
      </w:r>
      <w:r>
        <w:lastRenderedPageBreak/>
        <w:t xml:space="preserve">Če bo mogoče, bodo te teste opravili na vzorcu, ki je bil odvzet že prej. To je potrebno zato, da bi osebo, ki se je morda okužila, lahko ustrezno spremljali in zdravili, če bi bilo potrebno. V takem primeru bi vam zdravnik raziskovalec povedal za izvide teh preiskav in vam svetoval, kako ukrepati naprej. Zaupnost vaših izvidov teh preiskav bo vedno zagotovljena. </w:t>
      </w:r>
    </w:p>
    <w:p w14:paraId="54AD5FBD" w14:textId="77777777" w:rsidR="00C201AC" w:rsidRPr="00587D39" w:rsidRDefault="00C201AC" w:rsidP="00C201AC">
      <w:pPr>
        <w:pStyle w:val="Text"/>
        <w:keepNext/>
        <w:spacing w:line="276" w:lineRule="auto"/>
        <w:rPr>
          <w:b/>
        </w:rPr>
      </w:pPr>
      <w:r>
        <w:rPr>
          <w:b/>
        </w:rPr>
        <w:t>Tveganja, povezana z biopsijo tumorja:</w:t>
      </w:r>
    </w:p>
    <w:p w14:paraId="1A3EA802" w14:textId="77777777" w:rsidR="00C201AC" w:rsidRPr="00587D39" w:rsidRDefault="00C201AC" w:rsidP="00C201AC">
      <w:pPr>
        <w:pStyle w:val="Text"/>
        <w:keepNext/>
      </w:pPr>
      <w:r>
        <w:t>Zdravnik vas bo podrobno seznanil s tveganji, povezanimi z biopsijo, saj je stopnja tveganja odvisna od mesta tumorja oziroma tumorjev v telesu. Na splošno izvedba biopsije lahko povzroči bolečino, otekanje, krvavitev in/ali okužbo na mestu vboda biopsijske igle na koži. Če se zdravnik odloči za uporabo anestetika, lahko pride do alergijske reakcije. Verjetna tveganja in neželeni učinki biopsije vključujejo:</w:t>
      </w:r>
    </w:p>
    <w:p w14:paraId="70C0201A" w14:textId="1712B146" w:rsidR="00C201AC" w:rsidRPr="008B696D" w:rsidRDefault="008D40E4" w:rsidP="008B1C62">
      <w:pPr>
        <w:pStyle w:val="Text"/>
        <w:keepNext/>
        <w:numPr>
          <w:ilvl w:val="0"/>
          <w:numId w:val="38"/>
        </w:numPr>
        <w:spacing w:line="276" w:lineRule="auto"/>
      </w:pPr>
      <w:r>
        <w:t>m</w:t>
      </w:r>
      <w:r w:rsidR="00C201AC">
        <w:t>anjša lokaln</w:t>
      </w:r>
      <w:r>
        <w:t>o</w:t>
      </w:r>
      <w:r w:rsidR="00C201AC">
        <w:t xml:space="preserve"> krvavitev ali bolečin</w:t>
      </w:r>
      <w:r>
        <w:t>o</w:t>
      </w:r>
      <w:r w:rsidR="00C201AC">
        <w:t xml:space="preserve"> na mestu vboda igle</w:t>
      </w:r>
    </w:p>
    <w:p w14:paraId="159C7B4F" w14:textId="5FF8BDB7" w:rsidR="00C201AC" w:rsidRPr="008B1C62" w:rsidRDefault="008D40E4" w:rsidP="008B1C62">
      <w:pPr>
        <w:pStyle w:val="ListParagraph"/>
        <w:keepNext/>
        <w:numPr>
          <w:ilvl w:val="0"/>
          <w:numId w:val="38"/>
        </w:numPr>
        <w:autoSpaceDE w:val="0"/>
        <w:autoSpaceDN w:val="0"/>
        <w:adjustRightInd w:val="0"/>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w:t>
      </w:r>
      <w:r w:rsidR="00C201AC" w:rsidRPr="008B1C62">
        <w:rPr>
          <w:rFonts w:ascii="Times New Roman" w:eastAsia="Times New Roman" w:hAnsi="Times New Roman" w:cs="Times New Roman"/>
          <w:sz w:val="24"/>
          <w:szCs w:val="20"/>
        </w:rPr>
        <w:t>teklin</w:t>
      </w:r>
      <w:r>
        <w:rPr>
          <w:rFonts w:ascii="Times New Roman" w:eastAsia="Times New Roman" w:hAnsi="Times New Roman" w:cs="Times New Roman"/>
          <w:sz w:val="24"/>
          <w:szCs w:val="20"/>
        </w:rPr>
        <w:t>o</w:t>
      </w:r>
      <w:r w:rsidR="00C201AC" w:rsidRPr="008B1C62">
        <w:rPr>
          <w:rFonts w:ascii="Times New Roman" w:eastAsia="Times New Roman" w:hAnsi="Times New Roman" w:cs="Times New Roman"/>
          <w:sz w:val="24"/>
          <w:szCs w:val="20"/>
        </w:rPr>
        <w:t xml:space="preserve"> pod kožo, ki vsebuje kri (hematom)</w:t>
      </w:r>
    </w:p>
    <w:p w14:paraId="2F3354E6" w14:textId="6492FDEE" w:rsidR="00C201AC" w:rsidRPr="008B1C62" w:rsidRDefault="008D40E4" w:rsidP="008B1C62">
      <w:pPr>
        <w:pStyle w:val="ListParagraph"/>
        <w:keepNext/>
        <w:numPr>
          <w:ilvl w:val="0"/>
          <w:numId w:val="38"/>
        </w:numPr>
        <w:autoSpaceDE w:val="0"/>
        <w:autoSpaceDN w:val="0"/>
        <w:adjustRightInd w:val="0"/>
        <w:spacing w:line="276" w:lineRule="auto"/>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z</w:t>
      </w:r>
      <w:r w:rsidR="00C201AC" w:rsidRPr="008B1C62">
        <w:rPr>
          <w:rFonts w:ascii="Times New Roman" w:eastAsia="Times New Roman" w:hAnsi="Times New Roman" w:cs="Times New Roman"/>
          <w:sz w:val="24"/>
          <w:szCs w:val="20"/>
        </w:rPr>
        <w:t>aspanost, če se odločite za analgetik in/ali zdravilo za sprostitev</w:t>
      </w:r>
    </w:p>
    <w:p w14:paraId="5F4CD52B" w14:textId="7624753D" w:rsidR="00C201AC" w:rsidRPr="00651D0F" w:rsidRDefault="008D40E4" w:rsidP="00C201AC">
      <w:pPr>
        <w:pStyle w:val="Text"/>
        <w:keepNext/>
      </w:pPr>
      <w:r>
        <w:t xml:space="preserve">Malo </w:t>
      </w:r>
      <w:r w:rsidR="00C201AC">
        <w:t>verjetna, vendar resna tveganja in neželeni učinki biopsije vključujejo:</w:t>
      </w:r>
    </w:p>
    <w:p w14:paraId="219AB5C1" w14:textId="33BB0FBE" w:rsidR="00C201AC" w:rsidRPr="008B1C62" w:rsidRDefault="008D40E4" w:rsidP="008B1C62">
      <w:pPr>
        <w:pStyle w:val="ListParagraph"/>
        <w:keepNext/>
        <w:numPr>
          <w:ilvl w:val="0"/>
          <w:numId w:val="38"/>
        </w:numPr>
        <w:autoSpaceDE w:val="0"/>
        <w:autoSpaceDN w:val="0"/>
        <w:adjustRightInd w:val="0"/>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w:t>
      </w:r>
      <w:r w:rsidR="00C201AC" w:rsidRPr="008B1C62">
        <w:rPr>
          <w:rFonts w:ascii="Times New Roman" w:eastAsia="Times New Roman" w:hAnsi="Times New Roman" w:cs="Times New Roman"/>
          <w:sz w:val="24"/>
          <w:szCs w:val="20"/>
        </w:rPr>
        <w:t>kužb</w:t>
      </w:r>
      <w:r>
        <w:rPr>
          <w:rFonts w:ascii="Times New Roman" w:eastAsia="Times New Roman" w:hAnsi="Times New Roman" w:cs="Times New Roman"/>
          <w:sz w:val="24"/>
          <w:szCs w:val="20"/>
        </w:rPr>
        <w:t>o</w:t>
      </w:r>
    </w:p>
    <w:p w14:paraId="473B6C81" w14:textId="02C7928D" w:rsidR="00C201AC" w:rsidRPr="008B1C62" w:rsidRDefault="008D40E4" w:rsidP="007E0D06">
      <w:pPr>
        <w:pStyle w:val="ListParagraph"/>
        <w:keepNext/>
        <w:numPr>
          <w:ilvl w:val="0"/>
          <w:numId w:val="38"/>
        </w:numPr>
        <w:autoSpaceDE w:val="0"/>
        <w:autoSpaceDN w:val="0"/>
        <w:adjustRightInd w:val="0"/>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k</w:t>
      </w:r>
      <w:r w:rsidR="00C201AC" w:rsidRPr="008B1C62">
        <w:rPr>
          <w:rFonts w:ascii="Times New Roman" w:eastAsia="Times New Roman" w:hAnsi="Times New Roman" w:cs="Times New Roman"/>
          <w:sz w:val="24"/>
          <w:szCs w:val="20"/>
        </w:rPr>
        <w:t>ratka sap</w:t>
      </w:r>
      <w:r>
        <w:rPr>
          <w:rFonts w:ascii="Times New Roman" w:eastAsia="Times New Roman" w:hAnsi="Times New Roman" w:cs="Times New Roman"/>
          <w:sz w:val="24"/>
          <w:szCs w:val="20"/>
        </w:rPr>
        <w:t>o</w:t>
      </w:r>
      <w:r w:rsidR="00C201AC" w:rsidRPr="008B1C62">
        <w:rPr>
          <w:rFonts w:ascii="Times New Roman" w:eastAsia="Times New Roman" w:hAnsi="Times New Roman" w:cs="Times New Roman"/>
          <w:sz w:val="24"/>
          <w:szCs w:val="20"/>
        </w:rPr>
        <w:t>, počasen srčni utrip in nizek krvni tlak, če se odločite za analgetik in/ali zdravilo za sprostitev</w:t>
      </w:r>
    </w:p>
    <w:p w14:paraId="4DBE5DF7" w14:textId="77777777" w:rsidR="00C201AC" w:rsidRPr="00587D39" w:rsidRDefault="00C201AC" w:rsidP="00C201AC">
      <w:pPr>
        <w:pStyle w:val="Text"/>
      </w:pPr>
    </w:p>
    <w:p w14:paraId="1B27A30D" w14:textId="77777777" w:rsidR="00C201AC" w:rsidRPr="005D642E" w:rsidRDefault="00C201AC" w:rsidP="00C201AC">
      <w:pPr>
        <w:pStyle w:val="Text"/>
        <w:keepNext/>
        <w:rPr>
          <w:b/>
        </w:rPr>
      </w:pPr>
      <w:r>
        <w:rPr>
          <w:b/>
        </w:rPr>
        <w:t>Tveganja, povezana z EKG:</w:t>
      </w:r>
    </w:p>
    <w:p w14:paraId="4FF0AEA5" w14:textId="44B38030" w:rsidR="00C201AC" w:rsidRDefault="00C201AC" w:rsidP="00C201AC">
      <w:pPr>
        <w:pStyle w:val="Text"/>
        <w:keepNext/>
      </w:pPr>
      <w:r>
        <w:t>Tveganje zapletov je zelo majhno. Elektrode na koži lahko povzročijo draženje, pordelost</w:t>
      </w:r>
      <w:r w:rsidR="008B696D">
        <w:t xml:space="preserve"> </w:t>
      </w:r>
      <w:r>
        <w:t>ali pekoč občutek na koži ob odstranitvi elektrod.</w:t>
      </w:r>
    </w:p>
    <w:p w14:paraId="5F68D2EC" w14:textId="77777777" w:rsidR="00C201AC" w:rsidRPr="00AB454E" w:rsidRDefault="00C201AC" w:rsidP="00C201AC">
      <w:pPr>
        <w:pStyle w:val="Text"/>
      </w:pPr>
    </w:p>
    <w:p w14:paraId="53707F8D" w14:textId="7499AB5A" w:rsidR="00C201AC" w:rsidRPr="005D642E" w:rsidRDefault="00C201AC" w:rsidP="00C201AC">
      <w:pPr>
        <w:pStyle w:val="Text"/>
        <w:keepNext/>
        <w:rPr>
          <w:b/>
        </w:rPr>
      </w:pPr>
      <w:r>
        <w:rPr>
          <w:b/>
        </w:rPr>
        <w:t xml:space="preserve">Tveganja, povezana z ehokardiogramom (ECHO) ali </w:t>
      </w:r>
      <w:r w:rsidR="00811694">
        <w:rPr>
          <w:b/>
        </w:rPr>
        <w:t>radionuklidno ventrikulografijo (</w:t>
      </w:r>
      <w:r>
        <w:rPr>
          <w:b/>
        </w:rPr>
        <w:t>slikanjem MUGA</w:t>
      </w:r>
      <w:r w:rsidR="00811694">
        <w:rPr>
          <w:b/>
        </w:rPr>
        <w:t>)</w:t>
      </w:r>
      <w:r>
        <w:rPr>
          <w:b/>
        </w:rPr>
        <w:t>:</w:t>
      </w:r>
    </w:p>
    <w:p w14:paraId="1DDA1992" w14:textId="7FF9861A" w:rsidR="00C201AC" w:rsidRPr="00F501D1" w:rsidRDefault="00C201AC" w:rsidP="00C201AC">
      <w:pPr>
        <w:pStyle w:val="Text"/>
        <w:keepNext/>
      </w:pPr>
      <w:r>
        <w:t xml:space="preserve">Ehokardiogram (ultrazvočni pregled srca) ne povzroča nobenega neudobja. Na prsni koš se nanese gel, potem pa uporabi paličici podoben instrument, ki zaznava zvočne valove. Tveganje zapletov je zelo majhno. Pri slikanju </w:t>
      </w:r>
      <w:r w:rsidR="00811694">
        <w:t xml:space="preserve">MUGA </w:t>
      </w:r>
      <w:r>
        <w:t>se uporablja zdravilo (radioaktivni izotop, tehnecij), ki se injicira v žilo. Vbod igle za injiciranje izotopa pred preiskavo je lahko boleč in povzroči krvavitev na mestu injiciranja, vnetje (pordelost ter otekanje vene) in/ali podplutbo. Med preiskavo boste izpostavljeni majhni količini sevanja.</w:t>
      </w:r>
    </w:p>
    <w:p w14:paraId="5313A53E" w14:textId="77777777" w:rsidR="00C201AC" w:rsidRPr="00587D39" w:rsidRDefault="00C201AC" w:rsidP="001F688E">
      <w:pPr>
        <w:pStyle w:val="Text"/>
        <w:spacing w:before="0"/>
      </w:pPr>
    </w:p>
    <w:p w14:paraId="33B725FF" w14:textId="77777777" w:rsidR="00C201AC" w:rsidRDefault="00C201AC" w:rsidP="00C201AC">
      <w:pPr>
        <w:pStyle w:val="Text"/>
        <w:keepNext/>
        <w:rPr>
          <w:b/>
          <w:bCs/>
        </w:rPr>
      </w:pPr>
      <w:r>
        <w:rPr>
          <w:b/>
          <w:bCs/>
        </w:rPr>
        <w:t>Tveganja, povezana s postopki slikanja:</w:t>
      </w:r>
    </w:p>
    <w:p w14:paraId="143985C0" w14:textId="77777777" w:rsidR="00C201AC" w:rsidRPr="00A52BF8" w:rsidRDefault="00C201AC" w:rsidP="00C201AC">
      <w:pPr>
        <w:pStyle w:val="Text"/>
      </w:pPr>
      <w:r>
        <w:t>Osebje v raziskavi prosite, naj vam podrobno razloži te postopke (CT; MRI, rentgen, slikanje kosti itd.) in njihova tveganja. V vaši lokalni ustanovi, kjer se izvaja slikanje, lahko zastavite vsa vprašanja, ki jih imate.</w:t>
      </w:r>
    </w:p>
    <w:p w14:paraId="7DCCCF9E" w14:textId="77777777" w:rsidR="00C201AC" w:rsidRDefault="00C201AC" w:rsidP="00C201AC">
      <w:pPr>
        <w:pStyle w:val="Heading1"/>
        <w:ind w:left="1009" w:hanging="1009"/>
      </w:pPr>
      <w:bookmarkStart w:id="43" w:name="_Toc35627992"/>
      <w:bookmarkStart w:id="44" w:name="_Toc509318353"/>
      <w:bookmarkStart w:id="45" w:name="_Toc536097881"/>
      <w:bookmarkEnd w:id="40"/>
      <w:r>
        <w:t>Kaj moram vedeti o kontracepciji in nosečnosti?</w:t>
      </w:r>
      <w:bookmarkEnd w:id="43"/>
      <w:r>
        <w:t xml:space="preserve"> </w:t>
      </w:r>
      <w:bookmarkEnd w:id="44"/>
      <w:bookmarkEnd w:id="45"/>
    </w:p>
    <w:p w14:paraId="3545DB6F" w14:textId="33267E99" w:rsidR="00C201AC" w:rsidRPr="006A2DFE" w:rsidRDefault="00C201AC" w:rsidP="00C201AC">
      <w:pPr>
        <w:pStyle w:val="Text"/>
        <w:keepNext/>
      </w:pPr>
      <w:bookmarkStart w:id="46" w:name="_Toc509318354"/>
      <w:bookmarkStart w:id="47" w:name="_Toc536097882"/>
      <w:r>
        <w:t>Nosečnice ali doječe matere v te</w:t>
      </w:r>
      <w:r w:rsidR="00B7455B">
        <w:t>j</w:t>
      </w:r>
      <w:r>
        <w:t xml:space="preserve"> </w:t>
      </w:r>
      <w:r w:rsidR="00B7455B">
        <w:t xml:space="preserve">raziskavi </w:t>
      </w:r>
      <w:r>
        <w:t>ne morejo sodelovati.</w:t>
      </w:r>
    </w:p>
    <w:p w14:paraId="53FFEEB1" w14:textId="77777777" w:rsidR="00C201AC" w:rsidRPr="00DB05C8" w:rsidRDefault="00C201AC" w:rsidP="00C201AC">
      <w:pPr>
        <w:pStyle w:val="Text"/>
        <w:keepNext/>
      </w:pPr>
      <w:r>
        <w:t xml:space="preserve">Kakšna so tveganja, ki jih imajo zdravila, ki jih morate jemati v tej raziskavi, za nerojeni človeški zarodek ali dojenega otroka, še ni znano, vendar je alpelisib v raziskavah pri brejih </w:t>
      </w:r>
      <w:r>
        <w:lastRenderedPageBreak/>
        <w:t xml:space="preserve">podganah in kuncih povzročil abnormalnosti in/ali smrt nerojenega ploda. Pomembno je, da upoštevate naslednja navodila, ki preprečujejo to tveganje. </w:t>
      </w:r>
    </w:p>
    <w:p w14:paraId="1C74CD13" w14:textId="77777777" w:rsidR="00C201AC" w:rsidRPr="000300B9" w:rsidRDefault="00C201AC" w:rsidP="00C201AC">
      <w:pPr>
        <w:pStyle w:val="Text"/>
        <w:keepNext/>
      </w:pPr>
      <w:r>
        <w:t>Kot ženska udeleženka morate v svoji najboljši veri potrditi, da niste noseči, in soglašati, da ne nameravate zanositi med raziskavo.</w:t>
      </w:r>
    </w:p>
    <w:p w14:paraId="47EC2466" w14:textId="77777777" w:rsidR="00C201AC" w:rsidRPr="000300B9" w:rsidRDefault="00C201AC" w:rsidP="00C201AC">
      <w:pPr>
        <w:pStyle w:val="Text"/>
        <w:keepNext/>
        <w:rPr>
          <w:bCs/>
          <w:szCs w:val="24"/>
        </w:rPr>
      </w:pPr>
      <w:r>
        <w:t>Kot moški udeleženec morate soglašati, da med sodelovanjem v tej raziskavi ne boste spočeli otroka.</w:t>
      </w:r>
    </w:p>
    <w:p w14:paraId="493D365E" w14:textId="77777777" w:rsidR="00C201AC" w:rsidRPr="000300B9" w:rsidRDefault="00C201AC" w:rsidP="00C201AC">
      <w:pPr>
        <w:pStyle w:val="Text"/>
        <w:keepNext/>
      </w:pPr>
      <w:r>
        <w:t>Uporaba ustrezne zaščite pred nosečnostjo je obvezna.</w:t>
      </w:r>
    </w:p>
    <w:p w14:paraId="4C5BA1C5" w14:textId="77777777" w:rsidR="00C201AC" w:rsidRPr="00C71617" w:rsidRDefault="00C201AC" w:rsidP="00C201AC">
      <w:pPr>
        <w:pStyle w:val="Text"/>
        <w:keepNext/>
      </w:pPr>
      <w:r>
        <w:t>Takoj obvestite zdravnika raziskovalca ali osebje v raziskavi, če menite, da ste morda noseči ali da ste zaplodili otroka, preden prejmete nadaljnje zdravljenje v raziskavi.</w:t>
      </w:r>
    </w:p>
    <w:p w14:paraId="7259D270" w14:textId="5913E5E0" w:rsidR="00C201AC" w:rsidRPr="002003F9" w:rsidRDefault="00C201AC" w:rsidP="00C201AC">
      <w:pPr>
        <w:pStyle w:val="Text"/>
        <w:keepNext/>
      </w:pPr>
      <w:r>
        <w:t>Če boste zanosili, vas</w:t>
      </w:r>
      <w:r>
        <w:rPr>
          <w:i/>
          <w:iCs/>
          <w:color w:val="0000FF"/>
        </w:rPr>
        <w:t xml:space="preserve"> </w:t>
      </w:r>
      <w:r>
        <w:t>bomo prosili, da preberete in podpišete poseben obrazec za privolitev v spremljanje nosečnosti, s katerim boste zdravniku raziskovalcu dovolili, da vas vpraša po izidu nosečnosti (vrsti poroda ali zdravstvenih težavah) in zdravstvenem stanju vašega otroka (če je primerno).</w:t>
      </w:r>
    </w:p>
    <w:p w14:paraId="7AEB04A6" w14:textId="66D32E69" w:rsidR="00C201AC" w:rsidRDefault="00C201AC" w:rsidP="00C201AC">
      <w:pPr>
        <w:pStyle w:val="Text"/>
        <w:keepNext/>
      </w:pPr>
      <w:r>
        <w:t xml:space="preserve">Če ste moški in vaša partnerka zanosi v času, ko vi jemljete </w:t>
      </w:r>
      <w:r w:rsidR="00B7455B">
        <w:t xml:space="preserve">raziskovalno </w:t>
      </w:r>
      <w:r>
        <w:t>zdravilo, je pomembno, da zdravnika raziskovalca obvestite o izidu nosečnosti. V tem primeru bomo vašo partnerko prosili, da prebere in podpiše obrazec za privolitev v spremljanje nosečnosti, s katerim bo vašemu zdravniku raziskovalcu dovolila, da jo vpraša po izidu nosečnosti (vrsti poroda ali zdravstvenih težavah) in zdravstvenem stanju njenega otroka (če je primerno).</w:t>
      </w:r>
    </w:p>
    <w:p w14:paraId="251E5F26" w14:textId="7B94A215" w:rsidR="00C201AC" w:rsidRDefault="008B696D" w:rsidP="00C201AC">
      <w:pPr>
        <w:pStyle w:val="Text"/>
        <w:rPr>
          <w:szCs w:val="24"/>
        </w:rPr>
      </w:pPr>
      <w:r w:rsidRPr="002B3C0A">
        <w:t>Preiskovanke v rodni dobi</w:t>
      </w:r>
      <w:r w:rsidRPr="00AB22F3">
        <w:t>:</w:t>
      </w:r>
      <w:r>
        <w:t xml:space="preserve"> </w:t>
      </w:r>
      <w:r w:rsidR="00C201AC">
        <w:t xml:space="preserve">Strinjati se morate z uporabo zelo učinkovite oblike kontracepcije (opisane spodaj), da preprečite nosečnost med zdravljenjem v raziskavi in vsaj 6 mesecev po zadnjem odmerku katerega koli </w:t>
      </w:r>
      <w:r w:rsidR="00AB22F3">
        <w:t>raziskovalnega zdravljenja</w:t>
      </w:r>
      <w:r w:rsidR="00C201AC">
        <w:t xml:space="preserve">. Če v malo verjetnem primeru zanosite ali sumite, da ste zanosili med zdravljenjem v raziskavi ali v 6 mesecih po koncu zdravljenja v raziskavi, morate o tem takoj obvestiti zdravnika raziskovalca. Če je do nosečnosti prišlo med zdravljenjem, morate takoj prenehati zdravljenje v raziskavi. </w:t>
      </w:r>
      <w:r w:rsidR="00C201AC">
        <w:rPr>
          <w:b/>
          <w:i/>
        </w:rPr>
        <w:t>Če ste noseči, ne smete nadaljevati zdravljenja v raziskavi.</w:t>
      </w:r>
      <w:r w:rsidR="00C201AC">
        <w:t xml:space="preserve"> Zdravnik raziskovalec bo z medicinskega stališča spremljal vašo nosečnost do poroda in tako spremljal varnost vas in vašega otroka. </w:t>
      </w:r>
    </w:p>
    <w:p w14:paraId="1934FE9D" w14:textId="74939A31" w:rsidR="00C201AC" w:rsidRDefault="00C201AC" w:rsidP="00C201AC">
      <w:pPr>
        <w:pStyle w:val="Text"/>
      </w:pPr>
      <w:r>
        <w:t xml:space="preserve">Kot moški udeleženec v raziskavi se morate strinjati z uporabo kondoma med spolnim odnosom (tudi če ste prestali moško sterilizacijo z vazektomijo – kirurški poseg, ki preprečuje vstop semenčic v spermo). Strinjati se morate, da ne boste spočeli otroka med raziskavo in vsaj 6 mesecev po zadnjem odmerku katerega koli </w:t>
      </w:r>
      <w:r w:rsidR="00AB22F3">
        <w:t xml:space="preserve">raziskovalnega </w:t>
      </w:r>
      <w:r w:rsidR="00764F08">
        <w:t>zdravljenja</w:t>
      </w:r>
      <w:r>
        <w:t>. Poleg tega morate vi in vaša partnerka uporabljati zelo učinkovito obliko kontracepcije (opisane spodaj), če ste vi ali ona spolno aktivni in je ona v rodni dobi. Če med to raziskavo spočnete otroka, vas prosimo, da o nosečnosti poročate zdravniku raziskovalcu. Prosili bomo za soglasje vaše partnerke, ki bo zdravniku raziskovalcu omogočalo spremljanje nosečnosti do poroda, s čimer bomo spremljali varnost matere in otroka.</w:t>
      </w:r>
    </w:p>
    <w:p w14:paraId="21187D4B" w14:textId="77777777" w:rsidR="00C201AC" w:rsidRDefault="00C201AC" w:rsidP="00C201AC">
      <w:pPr>
        <w:pStyle w:val="Text"/>
      </w:pPr>
    </w:p>
    <w:p w14:paraId="438B58D3" w14:textId="77777777" w:rsidR="00C201AC" w:rsidRDefault="00C201AC" w:rsidP="00C201AC">
      <w:pPr>
        <w:pStyle w:val="Text"/>
      </w:pPr>
      <w:r>
        <w:t>Pri zelo učinkovitih kontracepcijskih metodah obstaja manj kot 1-odstotna možnost neželene nosečnosti v enem letu, če se uporabljajo v skladu z navodili proizvajalca. Primeri zelo učinkovitih kontracepcijskih metod so:</w:t>
      </w:r>
    </w:p>
    <w:p w14:paraId="53DB616E" w14:textId="1C18AF82" w:rsidR="00C201AC" w:rsidRDefault="00C201AC" w:rsidP="008B1C62">
      <w:pPr>
        <w:pStyle w:val="Listlevel1"/>
        <w:numPr>
          <w:ilvl w:val="0"/>
          <w:numId w:val="40"/>
        </w:numPr>
        <w:spacing w:after="0"/>
        <w:jc w:val="both"/>
      </w:pPr>
      <w:r>
        <w:t>Popolna vzdržnost (brez spolnih odnosov), kadar se to ujema z izbranim in ustaljenim načinom življenja</w:t>
      </w:r>
      <w:r w:rsidR="003B474E">
        <w:t>.</w:t>
      </w:r>
      <w:r>
        <w:t xml:space="preserve"> Občasna vzdržnost, kot so koledarska, ovulacijska, simptotermalna in postovulacijska metoda, in prekinitev spolnega odnosa nista sprejemljivi kontracepcijski metodi kontracepcije</w:t>
      </w:r>
    </w:p>
    <w:p w14:paraId="22359D71" w14:textId="5D8F47D4" w:rsidR="00C201AC" w:rsidRDefault="00C201AC" w:rsidP="008B1C62">
      <w:pPr>
        <w:pStyle w:val="Listlevel1"/>
        <w:numPr>
          <w:ilvl w:val="0"/>
          <w:numId w:val="40"/>
        </w:numPr>
        <w:spacing w:after="0"/>
        <w:jc w:val="both"/>
      </w:pPr>
      <w:r>
        <w:t xml:space="preserve">Sterilizacija pri ženski – kirurška sterilizacija pred raziskavo s kirurško odstranitvijo obeh jajčnikov (ženskega reproduktivnega sistema, ki shranjuje in sprošča jajčeca za oploditev ter proizvaja ženske spolne hormone), totalna histerektomija (kirurška odstranitev </w:t>
      </w:r>
      <w:r>
        <w:lastRenderedPageBreak/>
        <w:t xml:space="preserve">maternice in materničnega vratu) ali podvezovanje obeh jajcevodov vsaj šest tednov pred jemanjem </w:t>
      </w:r>
      <w:r w:rsidR="000A7D41">
        <w:t xml:space="preserve">raziskovalnega </w:t>
      </w:r>
      <w:r>
        <w:t>zdravila.</w:t>
      </w:r>
    </w:p>
    <w:p w14:paraId="7DE5C1C7" w14:textId="77777777" w:rsidR="00C201AC" w:rsidRDefault="00C201AC" w:rsidP="008B1C62">
      <w:pPr>
        <w:pStyle w:val="Listlevel1"/>
        <w:numPr>
          <w:ilvl w:val="0"/>
          <w:numId w:val="40"/>
        </w:numPr>
        <w:spacing w:after="0"/>
        <w:jc w:val="both"/>
      </w:pPr>
      <w:r>
        <w:t>Sterilizacija pri moških z vazektomijo vsaj 6 mesecev pred presejanjem [</w:t>
      </w:r>
      <w:r>
        <w:rPr>
          <w:i/>
          <w:iCs/>
        </w:rPr>
        <w:t xml:space="preserve">Za žensko udeleženko: </w:t>
      </w:r>
      <w:r>
        <w:t>Vaš moški partner mora biti že steriliziran, kar mora biti podprto z ustrezno dokumentacijo. Sterilizirani moški partner mora biti vaš edini partner.]</w:t>
      </w:r>
    </w:p>
    <w:p w14:paraId="7247E54D" w14:textId="5CC37DEF" w:rsidR="00C201AC" w:rsidRDefault="00C201AC" w:rsidP="008B1C62">
      <w:pPr>
        <w:pStyle w:val="Listlevel1"/>
        <w:numPr>
          <w:ilvl w:val="0"/>
          <w:numId w:val="40"/>
        </w:numPr>
        <w:spacing w:after="0"/>
        <w:ind w:left="0" w:firstLine="0"/>
        <w:jc w:val="both"/>
      </w:pPr>
      <w:r>
        <w:t>Vstavitev materničnega vložka (IUV) brez hormonskih učinkovin.</w:t>
      </w:r>
    </w:p>
    <w:p w14:paraId="4B34BE79" w14:textId="77777777" w:rsidR="00C201AC" w:rsidRDefault="00C201AC" w:rsidP="00C201AC">
      <w:pPr>
        <w:pStyle w:val="Listlevel1"/>
        <w:ind w:left="0" w:firstLine="0"/>
        <w:jc w:val="both"/>
      </w:pPr>
      <w:r>
        <w:t>Pri tem bi vas radi opomnili, da v tej raziskavi ni dovoljena uporaba peroralnih hormonskih kontracepcijskih sredstev (estrogena in/ali progesterona), transdermalnih, injiciranih, vsajenih hormonskih metod kontracepcije (vključno z nožničnim obročkom, ki vsebuje hormone) ali katerega koli hormonskega nadomestnega zdravljenja.</w:t>
      </w:r>
    </w:p>
    <w:p w14:paraId="417BF968" w14:textId="77777777" w:rsidR="00C201AC" w:rsidRDefault="00C201AC" w:rsidP="00C201AC">
      <w:pPr>
        <w:pStyle w:val="Nottoc-headings"/>
        <w:jc w:val="both"/>
      </w:pPr>
      <w:r>
        <w:t>Splošne informacije o nosečnosti in kontracepciji</w:t>
      </w:r>
    </w:p>
    <w:p w14:paraId="4C1BCF44" w14:textId="77777777" w:rsidR="00C201AC" w:rsidRDefault="00C201AC" w:rsidP="00C201AC">
      <w:pPr>
        <w:pStyle w:val="Text"/>
        <w:keepNext/>
      </w:pPr>
      <w:r>
        <w:t xml:space="preserve">V enem letu po pričakovanju zanosi 85 od 100 spolno dejavnih žensk, ki ne uporabljajo kontracepcije. Ne glede na to, katero kontracepcijsko metodo z zgornjega seznama uporabljate, je pomembno, da upoštevate navodila proizvajalca. Če jih ne, se možnost za zanositev in tveganje za plod povečata. </w:t>
      </w:r>
    </w:p>
    <w:p w14:paraId="61EB3E4A" w14:textId="77777777" w:rsidR="00C201AC" w:rsidRPr="00941530" w:rsidRDefault="00C201AC" w:rsidP="00C201AC">
      <w:pPr>
        <w:pStyle w:val="Text"/>
        <w:keepNext/>
      </w:pPr>
      <w:r>
        <w:t>Vstavljeni pripomočki brez hormonskih učinkovin se vstavijo v maternico, kjer lahko ostanejo več let. Povzročijo lahko krče, krvavitev in neplodnost. Pomembno je vedeti, da vse ženske ne občutijo vseh zgoraj naštetih neželenih učinkov.</w:t>
      </w:r>
    </w:p>
    <w:p w14:paraId="18C18DE1" w14:textId="77777777" w:rsidR="00C201AC" w:rsidRDefault="00C201AC" w:rsidP="00C201AC">
      <w:pPr>
        <w:pStyle w:val="Heading1"/>
        <w:ind w:left="1009" w:hanging="1009"/>
      </w:pPr>
      <w:bookmarkStart w:id="48" w:name="_Toc35627993"/>
      <w:r>
        <w:t>Katere so moje obveznosti in ali bom s sodelovanjem v tej raziskavi imel/-a kakršne koli stroške?</w:t>
      </w:r>
      <w:bookmarkEnd w:id="46"/>
      <w:bookmarkEnd w:id="47"/>
      <w:bookmarkEnd w:id="48"/>
    </w:p>
    <w:p w14:paraId="546CA0EB" w14:textId="77777777" w:rsidR="00C201AC" w:rsidRDefault="00C201AC" w:rsidP="00C201AC">
      <w:pPr>
        <w:pStyle w:val="Text"/>
      </w:pPr>
      <w:r>
        <w:t>Če se strinjate s sodelovanjem v tej raziskavi, so vaše odgovornosti naslednje:</w:t>
      </w:r>
    </w:p>
    <w:p w14:paraId="66662957" w14:textId="77777777" w:rsidR="00C201AC" w:rsidRDefault="00C201AC" w:rsidP="00C201AC">
      <w:pPr>
        <w:pStyle w:val="Heading6"/>
      </w:pPr>
      <w:bookmarkStart w:id="49" w:name="_Toc509318340"/>
      <w:bookmarkStart w:id="50" w:name="_Toc536097898"/>
      <w:bookmarkStart w:id="51" w:name="_Toc34228894"/>
      <w:r>
        <w:t xml:space="preserve">Preglednica </w:t>
      </w:r>
      <w:r>
        <w:rPr>
          <w:bCs/>
        </w:rPr>
        <w:fldChar w:fldCharType="begin"/>
      </w:r>
      <w:r>
        <w:rPr>
          <w:bCs/>
        </w:rPr>
        <w:instrText xml:space="preserve"> STYLEREF "1" \n  \* MERGEFORMAT </w:instrText>
      </w:r>
      <w:r>
        <w:rPr>
          <w:bCs/>
        </w:rPr>
        <w:fldChar w:fldCharType="separate"/>
      </w:r>
      <w:r>
        <w:rPr>
          <w:bCs/>
          <w:noProof/>
        </w:rPr>
        <w:t>7</w:t>
      </w:r>
      <w:r>
        <w:rPr>
          <w:bCs/>
        </w:rPr>
        <w:fldChar w:fldCharType="end"/>
      </w:r>
      <w:r>
        <w:t>-</w:t>
      </w:r>
      <w:r w:rsidR="00650884">
        <w:fldChar w:fldCharType="begin"/>
      </w:r>
      <w:r w:rsidR="00650884">
        <w:instrText xml:space="preserve">  SEQ Table \s 1 \* ARABIC  \* MERGEFORMAT </w:instrText>
      </w:r>
      <w:r w:rsidR="00650884">
        <w:fldChar w:fldCharType="separate"/>
      </w:r>
      <w:r>
        <w:rPr>
          <w:noProof/>
        </w:rPr>
        <w:t>1</w:t>
      </w:r>
      <w:r w:rsidR="00650884">
        <w:rPr>
          <w:noProof/>
        </w:rPr>
        <w:fldChar w:fldCharType="end"/>
      </w:r>
      <w:r>
        <w:tab/>
        <w:t>Obveznosti glede obiskov, zdravljenja v raziskavi in stroškov</w:t>
      </w:r>
      <w:bookmarkEnd w:id="49"/>
      <w:bookmarkEnd w:id="50"/>
      <w:bookmarkEnd w:id="51"/>
    </w:p>
    <w:tbl>
      <w:tblPr>
        <w:tblW w:w="9083" w:type="dxa"/>
        <w:tblBorders>
          <w:top w:val="single" w:sz="4" w:space="0" w:color="auto"/>
          <w:bottom w:val="single" w:sz="4" w:space="0" w:color="auto"/>
        </w:tblBorders>
        <w:tblLayout w:type="fixed"/>
        <w:tblLook w:val="0000" w:firstRow="0" w:lastRow="0" w:firstColumn="0" w:lastColumn="0" w:noHBand="0" w:noVBand="0"/>
      </w:tblPr>
      <w:tblGrid>
        <w:gridCol w:w="2850"/>
        <w:gridCol w:w="6233"/>
      </w:tblGrid>
      <w:tr w:rsidR="00C201AC" w14:paraId="4116D3C8" w14:textId="77777777" w:rsidTr="00764F08">
        <w:tc>
          <w:tcPr>
            <w:tcW w:w="2850" w:type="dxa"/>
            <w:tcBorders>
              <w:top w:val="single" w:sz="4" w:space="0" w:color="auto"/>
              <w:bottom w:val="single" w:sz="4" w:space="0" w:color="auto"/>
            </w:tcBorders>
            <w:shd w:val="clear" w:color="auto" w:fill="auto"/>
          </w:tcPr>
          <w:p w14:paraId="784CE3DD" w14:textId="77777777" w:rsidR="00C201AC" w:rsidRDefault="00C201AC" w:rsidP="00764F08">
            <w:pPr>
              <w:pStyle w:val="Table"/>
            </w:pPr>
            <w:r>
              <w:rPr>
                <w:b/>
              </w:rPr>
              <w:t>Obiski in postopki v raziskavi</w:t>
            </w:r>
          </w:p>
        </w:tc>
        <w:tc>
          <w:tcPr>
            <w:tcW w:w="6233" w:type="dxa"/>
            <w:tcBorders>
              <w:top w:val="single" w:sz="4" w:space="0" w:color="auto"/>
              <w:bottom w:val="single" w:sz="4" w:space="0" w:color="auto"/>
            </w:tcBorders>
            <w:shd w:val="clear" w:color="auto" w:fill="auto"/>
          </w:tcPr>
          <w:p w14:paraId="38CE9FC1" w14:textId="77777777" w:rsidR="00C201AC" w:rsidRDefault="00C201AC" w:rsidP="008B1C62">
            <w:pPr>
              <w:pStyle w:val="Table"/>
              <w:keepLines w:val="0"/>
              <w:numPr>
                <w:ilvl w:val="0"/>
                <w:numId w:val="20"/>
              </w:numPr>
              <w:tabs>
                <w:tab w:val="clear" w:pos="284"/>
              </w:tabs>
              <w:rPr>
                <w:bCs/>
              </w:rPr>
            </w:pPr>
            <w:r>
              <w:t>Upoštevajte navodila, ki vam jih dajo zdravnik raziskovalec in drugi člani osebja.</w:t>
            </w:r>
          </w:p>
          <w:p w14:paraId="69D37C5D" w14:textId="77777777" w:rsidR="00C201AC" w:rsidRDefault="00C201AC" w:rsidP="008B1C62">
            <w:pPr>
              <w:pStyle w:val="Table"/>
              <w:keepLines w:val="0"/>
              <w:numPr>
                <w:ilvl w:val="0"/>
                <w:numId w:val="20"/>
              </w:numPr>
              <w:tabs>
                <w:tab w:val="clear" w:pos="284"/>
              </w:tabs>
            </w:pPr>
            <w:r>
              <w:t>Priti morate na vse obiske v raziskavi. Če ne morete priti na obisk, se z zdravnikom raziskovalcem ali drugim članom osebja dogovorite za nov termin.</w:t>
            </w:r>
          </w:p>
          <w:p w14:paraId="7156E009" w14:textId="77777777" w:rsidR="00C201AC" w:rsidRPr="00CA3220" w:rsidRDefault="00C201AC" w:rsidP="008B1C62">
            <w:pPr>
              <w:pStyle w:val="Table"/>
              <w:keepLines w:val="0"/>
              <w:numPr>
                <w:ilvl w:val="0"/>
                <w:numId w:val="20"/>
              </w:numPr>
              <w:tabs>
                <w:tab w:val="clear" w:pos="284"/>
              </w:tabs>
            </w:pPr>
            <w:r>
              <w:t>Izpolnite vprašalnike za paciente skladno z navodili.</w:t>
            </w:r>
          </w:p>
          <w:p w14:paraId="2CDDBAD2" w14:textId="77777777" w:rsidR="00C201AC" w:rsidRDefault="00C201AC" w:rsidP="008B1C62">
            <w:pPr>
              <w:pStyle w:val="Table"/>
              <w:keepLines w:val="0"/>
              <w:numPr>
                <w:ilvl w:val="0"/>
                <w:numId w:val="20"/>
              </w:numPr>
              <w:tabs>
                <w:tab w:val="clear" w:pos="284"/>
              </w:tabs>
            </w:pPr>
            <w:r>
              <w:t xml:space="preserve">Izpolnite in vrnite dnevnik preiskovanca skladno z navodili. </w:t>
            </w:r>
          </w:p>
          <w:p w14:paraId="5154E660" w14:textId="588B78C3" w:rsidR="00C201AC" w:rsidRPr="00873EE5" w:rsidRDefault="00C201AC" w:rsidP="00616CD5">
            <w:pPr>
              <w:pStyle w:val="Table"/>
              <w:keepLines w:val="0"/>
              <w:numPr>
                <w:ilvl w:val="0"/>
                <w:numId w:val="20"/>
              </w:numPr>
              <w:tabs>
                <w:tab w:val="clear" w:pos="284"/>
              </w:tabs>
            </w:pPr>
            <w:r>
              <w:t>Vsaj 8–12 ur pred vsakim obiskom ne uživajte hrane in tekočine, razen vode ali nesladkanega čaja/kave brez mleka. Na dan obiska doma ne vzemit</w:t>
            </w:r>
            <w:r w:rsidR="00616CD5">
              <w:t>e</w:t>
            </w:r>
            <w:r>
              <w:t xml:space="preserve"> </w:t>
            </w:r>
            <w:r w:rsidR="00616CD5">
              <w:t xml:space="preserve">raziskovalnega </w:t>
            </w:r>
            <w:r>
              <w:t>zdravila.</w:t>
            </w:r>
          </w:p>
        </w:tc>
      </w:tr>
      <w:tr w:rsidR="00C201AC" w14:paraId="6CF60E01" w14:textId="77777777" w:rsidTr="00764F08">
        <w:tc>
          <w:tcPr>
            <w:tcW w:w="2850" w:type="dxa"/>
            <w:tcBorders>
              <w:top w:val="single" w:sz="4" w:space="0" w:color="auto"/>
              <w:bottom w:val="single" w:sz="4" w:space="0" w:color="auto"/>
            </w:tcBorders>
            <w:shd w:val="clear" w:color="auto" w:fill="auto"/>
          </w:tcPr>
          <w:p w14:paraId="23C77082" w14:textId="77777777" w:rsidR="00C201AC" w:rsidRDefault="00C201AC" w:rsidP="00764F08">
            <w:pPr>
              <w:pStyle w:val="Table"/>
            </w:pPr>
            <w:r>
              <w:rPr>
                <w:b/>
                <w:bCs/>
              </w:rPr>
              <w:t>Zdravljenje v raziskavi</w:t>
            </w:r>
          </w:p>
        </w:tc>
        <w:tc>
          <w:tcPr>
            <w:tcW w:w="6233" w:type="dxa"/>
            <w:tcBorders>
              <w:top w:val="single" w:sz="4" w:space="0" w:color="auto"/>
              <w:bottom w:val="single" w:sz="4" w:space="0" w:color="auto"/>
            </w:tcBorders>
            <w:shd w:val="clear" w:color="auto" w:fill="auto"/>
          </w:tcPr>
          <w:p w14:paraId="3533DE54" w14:textId="77777777" w:rsidR="00C201AC" w:rsidRPr="004277C7" w:rsidRDefault="00C201AC" w:rsidP="00764F08">
            <w:pPr>
              <w:pStyle w:val="Text"/>
              <w:rPr>
                <w:rFonts w:ascii="Arial" w:hAnsi="Arial" w:cs="Arial"/>
                <w:sz w:val="20"/>
              </w:rPr>
            </w:pPr>
            <w:r>
              <w:rPr>
                <w:rFonts w:ascii="Arial" w:hAnsi="Arial"/>
                <w:bCs/>
                <w:sz w:val="20"/>
              </w:rPr>
              <w:t>Zelo pomembno je, da:</w:t>
            </w:r>
          </w:p>
          <w:p w14:paraId="21E511B6" w14:textId="3E261C05" w:rsidR="00C201AC" w:rsidRPr="004277C7" w:rsidRDefault="00C201AC" w:rsidP="00764F08">
            <w:pPr>
              <w:pStyle w:val="Text"/>
              <w:rPr>
                <w:rFonts w:ascii="Arial" w:hAnsi="Arial" w:cs="Arial"/>
                <w:bCs/>
                <w:sz w:val="20"/>
              </w:rPr>
            </w:pPr>
            <w:r>
              <w:rPr>
                <w:rFonts w:ascii="Arial" w:hAnsi="Arial"/>
                <w:bCs/>
                <w:sz w:val="20"/>
              </w:rPr>
              <w:t xml:space="preserve">- jemljete </w:t>
            </w:r>
            <w:r w:rsidR="000A7D41">
              <w:rPr>
                <w:rFonts w:ascii="Arial" w:hAnsi="Arial"/>
                <w:bCs/>
                <w:sz w:val="20"/>
              </w:rPr>
              <w:t xml:space="preserve">raziskovalno </w:t>
            </w:r>
            <w:r>
              <w:rPr>
                <w:rFonts w:ascii="Arial" w:hAnsi="Arial"/>
                <w:bCs/>
                <w:sz w:val="20"/>
              </w:rPr>
              <w:t>zdravilo po navodilih,</w:t>
            </w:r>
          </w:p>
          <w:p w14:paraId="6BE53ABF" w14:textId="570DC475" w:rsidR="00C201AC" w:rsidRPr="004277C7" w:rsidRDefault="00C201AC" w:rsidP="00764F08">
            <w:pPr>
              <w:pStyle w:val="Text"/>
              <w:rPr>
                <w:rFonts w:ascii="Arial" w:hAnsi="Arial" w:cs="Arial"/>
                <w:sz w:val="20"/>
              </w:rPr>
            </w:pPr>
            <w:r>
              <w:rPr>
                <w:rFonts w:ascii="Arial" w:hAnsi="Arial"/>
                <w:sz w:val="20"/>
              </w:rPr>
              <w:t xml:space="preserve">- poskrbite, da je </w:t>
            </w:r>
            <w:r w:rsidR="000A7D41">
              <w:rPr>
                <w:rFonts w:ascii="Arial" w:hAnsi="Arial"/>
                <w:sz w:val="20"/>
              </w:rPr>
              <w:t xml:space="preserve">raziskovalno </w:t>
            </w:r>
            <w:r>
              <w:rPr>
                <w:rFonts w:ascii="Arial" w:hAnsi="Arial"/>
                <w:sz w:val="20"/>
              </w:rPr>
              <w:t>zdravilo shranjeno na varnem mestu.</w:t>
            </w:r>
          </w:p>
          <w:p w14:paraId="540BA41A" w14:textId="77777777" w:rsidR="00C201AC" w:rsidRPr="004277C7" w:rsidRDefault="00C201AC" w:rsidP="00764F08">
            <w:pPr>
              <w:pStyle w:val="Text"/>
              <w:rPr>
                <w:rFonts w:ascii="Arial" w:hAnsi="Arial" w:cs="Arial"/>
                <w:bCs/>
                <w:sz w:val="20"/>
              </w:rPr>
            </w:pPr>
            <w:r>
              <w:rPr>
                <w:rFonts w:ascii="Arial" w:hAnsi="Arial"/>
                <w:bCs/>
                <w:sz w:val="20"/>
              </w:rPr>
              <w:t>Z zdravnikom ali drugim zdravstvenim strokovnjakom (ki ni neposredno vpleten v izvajanje raziskave) se lahko pogovorite o zdravstvenih zadevah in težavah, ki so povezane z zdravljenjem v raziskavi, oziroma mu razkrijete informacije o zdravljenju v raziskavi, vendar mu morate v tem primeru povedati, da so zdravilo družbe Novartis in podatki o njem last družbe Novartis in zato zaupne narave.</w:t>
            </w:r>
          </w:p>
          <w:p w14:paraId="5DA356E1" w14:textId="77777777" w:rsidR="00C201AC" w:rsidRPr="004277C7" w:rsidRDefault="00C201AC" w:rsidP="00764F08">
            <w:pPr>
              <w:pStyle w:val="Text"/>
              <w:jc w:val="left"/>
              <w:rPr>
                <w:rFonts w:ascii="Arial" w:hAnsi="Arial" w:cs="Arial"/>
                <w:b/>
                <w:bCs/>
                <w:sz w:val="20"/>
              </w:rPr>
            </w:pPr>
            <w:r>
              <w:rPr>
                <w:rFonts w:ascii="Arial" w:hAnsi="Arial"/>
                <w:b/>
                <w:bCs/>
                <w:sz w:val="20"/>
              </w:rPr>
              <w:t>Druga zdravila, ki jih morda jemljete:</w:t>
            </w:r>
          </w:p>
          <w:p w14:paraId="5E48E2FB" w14:textId="77777777" w:rsidR="00C201AC" w:rsidRPr="004277C7" w:rsidRDefault="00C201AC" w:rsidP="00764F08">
            <w:pPr>
              <w:pStyle w:val="Text"/>
              <w:jc w:val="left"/>
              <w:rPr>
                <w:rFonts w:ascii="Arial" w:hAnsi="Arial" w:cs="Arial"/>
                <w:sz w:val="20"/>
              </w:rPr>
            </w:pPr>
            <w:r>
              <w:rPr>
                <w:rFonts w:ascii="Arial" w:hAnsi="Arial"/>
                <w:bCs/>
                <w:sz w:val="20"/>
              </w:rPr>
              <w:t xml:space="preserve">Zdravniku raziskovalcu morate povedati za vsa zdravila, ki jih trenutno jemljete ali bi jih jemali med potekom raziskave (npr. zdravila na zdravniški recept, vitamine, zdravila, ki jih dobite brez </w:t>
            </w:r>
            <w:r>
              <w:rPr>
                <w:rFonts w:ascii="Arial" w:hAnsi="Arial"/>
                <w:bCs/>
                <w:sz w:val="20"/>
              </w:rPr>
              <w:lastRenderedPageBreak/>
              <w:t>recepta, zeliščne dodatke ipd). Morda boste morali nekatere od njih prenehati jemati ali znižati njihovo odmerjanje.</w:t>
            </w:r>
          </w:p>
          <w:p w14:paraId="2D38B0F2" w14:textId="36832788" w:rsidR="00C201AC" w:rsidRPr="004277C7" w:rsidRDefault="00C201AC" w:rsidP="00764F08">
            <w:pPr>
              <w:pStyle w:val="Text"/>
              <w:keepNext/>
              <w:keepLines/>
              <w:jc w:val="left"/>
              <w:rPr>
                <w:rFonts w:ascii="Arial" w:hAnsi="Arial" w:cs="Arial"/>
                <w:b/>
                <w:bCs/>
                <w:sz w:val="20"/>
              </w:rPr>
            </w:pPr>
            <w:r>
              <w:rPr>
                <w:rFonts w:ascii="Arial" w:hAnsi="Arial"/>
                <w:b/>
                <w:bCs/>
                <w:sz w:val="20"/>
              </w:rPr>
              <w:t xml:space="preserve">Vračanje </w:t>
            </w:r>
            <w:r w:rsidR="000A7D41">
              <w:rPr>
                <w:rFonts w:ascii="Arial" w:hAnsi="Arial"/>
                <w:b/>
                <w:bCs/>
                <w:sz w:val="20"/>
              </w:rPr>
              <w:t xml:space="preserve">raziskovalnega </w:t>
            </w:r>
            <w:r>
              <w:rPr>
                <w:rFonts w:ascii="Arial" w:hAnsi="Arial"/>
                <w:b/>
                <w:bCs/>
                <w:sz w:val="20"/>
              </w:rPr>
              <w:t xml:space="preserve">zdravila po vsakem ciklu in po koncu jemanja </w:t>
            </w:r>
            <w:r w:rsidR="000A7D41">
              <w:rPr>
                <w:rFonts w:ascii="Arial" w:hAnsi="Arial"/>
                <w:b/>
                <w:bCs/>
                <w:sz w:val="20"/>
              </w:rPr>
              <w:t xml:space="preserve">raziskovalnega </w:t>
            </w:r>
            <w:r>
              <w:rPr>
                <w:rFonts w:ascii="Arial" w:hAnsi="Arial"/>
                <w:b/>
                <w:bCs/>
                <w:sz w:val="20"/>
              </w:rPr>
              <w:t>zdravila:</w:t>
            </w:r>
          </w:p>
          <w:p w14:paraId="72E8EDC2" w14:textId="77777777" w:rsidR="00C201AC" w:rsidRPr="004277C7" w:rsidRDefault="00C201AC" w:rsidP="00764F08">
            <w:pPr>
              <w:pStyle w:val="Table"/>
              <w:keepNext/>
            </w:pPr>
            <w:r>
              <w:t>Pred začetkom novega cikla ali ob zaključku raziskave ali v primeru, da se odločite za predčasno prekinitev zdravljenja v raziskavi, morate po navodilu vrniti vse tablete alpelisiba in prazne vsebnike zdravila.</w:t>
            </w:r>
          </w:p>
        </w:tc>
      </w:tr>
      <w:tr w:rsidR="00C201AC" w14:paraId="6E668DB9" w14:textId="77777777" w:rsidTr="00764F08">
        <w:tc>
          <w:tcPr>
            <w:tcW w:w="2850" w:type="dxa"/>
            <w:tcBorders>
              <w:top w:val="single" w:sz="4" w:space="0" w:color="auto"/>
            </w:tcBorders>
            <w:shd w:val="clear" w:color="auto" w:fill="auto"/>
          </w:tcPr>
          <w:p w14:paraId="3684372C" w14:textId="77777777" w:rsidR="00C201AC" w:rsidRDefault="00C201AC" w:rsidP="00764F08">
            <w:pPr>
              <w:pStyle w:val="Table"/>
            </w:pPr>
            <w:r>
              <w:rPr>
                <w:b/>
                <w:bCs/>
              </w:rPr>
              <w:lastRenderedPageBreak/>
              <w:t>Stroški</w:t>
            </w:r>
          </w:p>
        </w:tc>
        <w:tc>
          <w:tcPr>
            <w:tcW w:w="6233" w:type="dxa"/>
            <w:tcBorders>
              <w:top w:val="single" w:sz="4" w:space="0" w:color="auto"/>
            </w:tcBorders>
            <w:shd w:val="clear" w:color="auto" w:fill="auto"/>
          </w:tcPr>
          <w:p w14:paraId="2D52C462" w14:textId="3BBFD32E" w:rsidR="00E8401F" w:rsidRPr="00E8401F" w:rsidRDefault="00E8401F" w:rsidP="007E0D06">
            <w:pPr>
              <w:pStyle w:val="BodyText"/>
              <w:spacing w:after="0"/>
              <w:jc w:val="both"/>
              <w:rPr>
                <w:rFonts w:ascii="Arial" w:hAnsi="Arial"/>
                <w:sz w:val="20"/>
              </w:rPr>
            </w:pPr>
            <w:r w:rsidRPr="00E8401F">
              <w:rPr>
                <w:rFonts w:ascii="Arial" w:hAnsi="Arial"/>
                <w:sz w:val="20"/>
              </w:rPr>
              <w:t xml:space="preserve">S sodelovanjem v raziskavi ne boste imeli nobenih denarnih stroškov. Ne bo vam treba plačati nobenih </w:t>
            </w:r>
            <w:r>
              <w:rPr>
                <w:rFonts w:ascii="Arial" w:hAnsi="Arial"/>
                <w:sz w:val="20"/>
              </w:rPr>
              <w:t xml:space="preserve">raziskovalnih </w:t>
            </w:r>
            <w:r w:rsidRPr="00E8401F">
              <w:rPr>
                <w:rFonts w:ascii="Arial" w:hAnsi="Arial"/>
                <w:sz w:val="20"/>
              </w:rPr>
              <w:t xml:space="preserve">zdravil ali preiskav ali postopkov, ki se izvajajo samo za raziskovalne namene. Ustanova in glavni raziskovalec bosta poskrbela, da se vam za stroške prevoza izplačajo nadomestila v skladu z veljavno zakonodajo. V primeru, da vam prevoz zagotovi izvajalec </w:t>
            </w:r>
            <w:r>
              <w:rPr>
                <w:rFonts w:ascii="Arial" w:hAnsi="Arial"/>
                <w:sz w:val="20"/>
              </w:rPr>
              <w:t>raziskave</w:t>
            </w:r>
            <w:r w:rsidRPr="00E8401F">
              <w:rPr>
                <w:rFonts w:ascii="Arial" w:hAnsi="Arial"/>
                <w:sz w:val="20"/>
              </w:rPr>
              <w:t>, niste upravičeni do nadomestila za stroške prevoza.</w:t>
            </w:r>
          </w:p>
          <w:p w14:paraId="094561BD" w14:textId="67CC8EEC" w:rsidR="00C201AC" w:rsidRPr="00E8401F" w:rsidRDefault="00C201AC" w:rsidP="007E0D06">
            <w:pPr>
              <w:pStyle w:val="Text"/>
              <w:spacing w:before="0"/>
              <w:rPr>
                <w:rFonts w:ascii="Arial" w:hAnsi="Arial"/>
                <w:sz w:val="20"/>
              </w:rPr>
            </w:pPr>
          </w:p>
          <w:p w14:paraId="45C33F77" w14:textId="56137650" w:rsidR="00C201AC" w:rsidRDefault="000A7D41" w:rsidP="000A7D41">
            <w:pPr>
              <w:pStyle w:val="Table"/>
            </w:pPr>
            <w:r>
              <w:t>Raziskovalnih z</w:t>
            </w:r>
            <w:r w:rsidR="00C201AC">
              <w:t>dravil, preiskav in postopkov, ki jih bomo izvajali v raziskovalne namene, vam ne bo treba plačati.</w:t>
            </w:r>
          </w:p>
        </w:tc>
      </w:tr>
    </w:tbl>
    <w:p w14:paraId="6F57D5B6" w14:textId="77777777" w:rsidR="00C201AC" w:rsidRDefault="00C201AC" w:rsidP="00C201AC">
      <w:pPr>
        <w:pStyle w:val="Heading1"/>
        <w:ind w:left="1009" w:hanging="1009"/>
      </w:pPr>
      <w:bookmarkStart w:id="52" w:name=""/>
      <w:bookmarkStart w:id="53" w:name="_Toc509318355"/>
      <w:bookmarkStart w:id="54" w:name="_Toc536097883"/>
      <w:bookmarkStart w:id="55" w:name="_Toc35627994"/>
      <w:bookmarkEnd w:id="52"/>
      <w:r>
        <w:t>Katere druge možnosti so mi na voljo, če se ne odločim za sodelovanje v tej raziskavi?</w:t>
      </w:r>
      <w:bookmarkEnd w:id="53"/>
      <w:bookmarkEnd w:id="54"/>
      <w:bookmarkEnd w:id="55"/>
    </w:p>
    <w:p w14:paraId="17AE895A" w14:textId="46DA2E61" w:rsidR="00C201AC" w:rsidRDefault="00C201AC" w:rsidP="00C201AC">
      <w:pPr>
        <w:pStyle w:val="Text"/>
      </w:pPr>
      <w:r>
        <w:t xml:space="preserve">Če se ne odločite za sodelovanje v tej raziskavi, lahko druge vaše možnosti vključujejo druge pogosto uporabljene kemoterapije ali kombinacijo kemoterapije z novo odobrenimi terapevtskimi učinkovinami. Če ima vaš tumor posebno mutacijo (BRCA1/2), vam lahko koristi drugo zdravilo, imenovano </w:t>
      </w:r>
      <w:r w:rsidR="007115A3">
        <w:t xml:space="preserve">zaviralec </w:t>
      </w:r>
      <w:r>
        <w:t>PARP, ki niso vključeni v to raziskavo.</w:t>
      </w:r>
      <w:r>
        <w:rPr>
          <w:rFonts w:ascii="Arial" w:hAnsi="Arial"/>
          <w:color w:val="2E74B5"/>
          <w:sz w:val="20"/>
        </w:rPr>
        <w:t xml:space="preserve"> </w:t>
      </w:r>
      <w:r>
        <w:t>O drugih možnostih zdravljenja ter o možnih koristih in tveganjih pri takem zdravljenju lahko vprašate zdravnika raziskovalca.</w:t>
      </w:r>
    </w:p>
    <w:p w14:paraId="1DD7FA45" w14:textId="77777777" w:rsidR="00C201AC" w:rsidRPr="00491875" w:rsidRDefault="00C201AC" w:rsidP="00C201AC">
      <w:pPr>
        <w:pStyle w:val="Heading1"/>
        <w:ind w:left="1009" w:hanging="1009"/>
        <w:rPr>
          <w:bCs/>
          <w:szCs w:val="28"/>
        </w:rPr>
      </w:pPr>
      <w:bookmarkStart w:id="56" w:name="_Toc509318356"/>
      <w:bookmarkStart w:id="57" w:name="_Toc536097884"/>
      <w:bookmarkStart w:id="58" w:name="_Toc35627995"/>
      <w:r>
        <w:t>Kaj če zaradi sodelovanja v tej raziskavi pride do poškodbe?</w:t>
      </w:r>
      <w:bookmarkEnd w:id="56"/>
      <w:bookmarkEnd w:id="57"/>
      <w:bookmarkEnd w:id="58"/>
    </w:p>
    <w:p w14:paraId="46EDA8FC" w14:textId="4185F5B7" w:rsidR="00C201AC" w:rsidRDefault="00C201AC" w:rsidP="00C201AC">
      <w:pPr>
        <w:pStyle w:val="Text"/>
      </w:pPr>
      <w:r>
        <w:t xml:space="preserve">Če zaradi sodelovanja v tej raziskavi utrpite telesno poškodbo, takoj obvestite zdravnika raziskovalca, ki </w:t>
      </w:r>
      <w:r w:rsidR="00764F08">
        <w:t xml:space="preserve">je naveden na prvi strani in </w:t>
      </w:r>
      <w:r>
        <w:t>bo poskrbel za vaše zdravljenje.</w:t>
      </w:r>
    </w:p>
    <w:p w14:paraId="2678B340" w14:textId="77777777" w:rsidR="00C201AC" w:rsidRDefault="00C201AC" w:rsidP="00C201AC">
      <w:pPr>
        <w:pStyle w:val="Text"/>
      </w:pPr>
      <w:r>
        <w:t>Družba Novartis bo krila razumne stroške zdravljenja zaradi poškodbe v povezavi s sodelovanjem v raziskavi v znesku, ki presega kritje iz vašega zdravstvenega zavarovanja, pod naslednjimi pogoji in skladno z lokalno zakonodajo:</w:t>
      </w:r>
    </w:p>
    <w:p w14:paraId="7F816C2C" w14:textId="77777777" w:rsidR="00C201AC" w:rsidRDefault="00C201AC" w:rsidP="008B1C62">
      <w:pPr>
        <w:pStyle w:val="Listlevel1"/>
        <w:numPr>
          <w:ilvl w:val="0"/>
          <w:numId w:val="15"/>
        </w:numPr>
        <w:tabs>
          <w:tab w:val="clear" w:pos="357"/>
        </w:tabs>
        <w:spacing w:after="0"/>
        <w:ind w:left="360" w:hanging="360"/>
      </w:pPr>
      <w:r>
        <w:t>če ste deležni ustrezne zdravstvene oskrbe in ste upoštevali navodila,</w:t>
      </w:r>
    </w:p>
    <w:p w14:paraId="231FD098" w14:textId="4B30533C" w:rsidR="00C201AC" w:rsidRDefault="00C201AC" w:rsidP="008B1C62">
      <w:pPr>
        <w:pStyle w:val="Listlevel1"/>
        <w:numPr>
          <w:ilvl w:val="0"/>
          <w:numId w:val="15"/>
        </w:numPr>
        <w:tabs>
          <w:tab w:val="clear" w:pos="357"/>
        </w:tabs>
        <w:spacing w:after="0"/>
        <w:ind w:left="360" w:hanging="360"/>
      </w:pPr>
      <w:r>
        <w:t xml:space="preserve">če je poškodba povezana z </w:t>
      </w:r>
      <w:r w:rsidR="000A7D41">
        <w:t xml:space="preserve">raziskovalnim </w:t>
      </w:r>
      <w:r>
        <w:t>zdravilom ali postopki v raziskavi (ne z običajno zdravstveno oskrbo) in če so bili ti postopki pravilno izvedeni,</w:t>
      </w:r>
    </w:p>
    <w:p w14:paraId="16920D65" w14:textId="17F5F1E7" w:rsidR="00C201AC" w:rsidRPr="006C3B06" w:rsidRDefault="00C201AC" w:rsidP="008B1C62">
      <w:pPr>
        <w:pStyle w:val="Listlevel1"/>
        <w:numPr>
          <w:ilvl w:val="0"/>
          <w:numId w:val="15"/>
        </w:numPr>
        <w:tabs>
          <w:tab w:val="clear" w:pos="357"/>
        </w:tabs>
        <w:spacing w:after="0"/>
        <w:ind w:left="360" w:hanging="360"/>
      </w:pPr>
      <w:r>
        <w:t xml:space="preserve">če poškodba ni posledica naravnega poteka katere od bolezni, ki je obstajala pred pravilno uporabo </w:t>
      </w:r>
      <w:r w:rsidR="000A7D41">
        <w:t xml:space="preserve">raziskovalnega </w:t>
      </w:r>
      <w:r>
        <w:t>zdravila.</w:t>
      </w:r>
    </w:p>
    <w:p w14:paraId="7C189BAD" w14:textId="14F9F7D1" w:rsidR="00C201AC" w:rsidRDefault="00C201AC" w:rsidP="00C201AC">
      <w:pPr>
        <w:pStyle w:val="Text"/>
      </w:pPr>
      <w:r>
        <w:t>Če b</w:t>
      </w:r>
      <w:r w:rsidR="000A7D41">
        <w:t>i</w:t>
      </w:r>
      <w:r>
        <w:t xml:space="preserve"> prišlo do poškodbe zaradi sodelovanja v klinični raziskavi, bo družba Novartis uporabila zavarovalno polico, ki jo je sklenila za ta namen. </w:t>
      </w:r>
    </w:p>
    <w:p w14:paraId="571940B2" w14:textId="77777777" w:rsidR="00C201AC" w:rsidRDefault="00C201AC" w:rsidP="00C201AC">
      <w:pPr>
        <w:pStyle w:val="Text"/>
      </w:pPr>
      <w:r>
        <w:t xml:space="preserve">S podpisom te privolitve se ne odpovedujete nobenim zakonskim pravicam. </w:t>
      </w:r>
    </w:p>
    <w:p w14:paraId="7ED3C873" w14:textId="77777777" w:rsidR="00C201AC" w:rsidRDefault="00C201AC" w:rsidP="00C201AC">
      <w:pPr>
        <w:pStyle w:val="Heading1"/>
        <w:ind w:left="1009" w:hanging="1009"/>
      </w:pPr>
      <w:bookmarkStart w:id="59" w:name="_Toc509318357"/>
      <w:bookmarkStart w:id="60" w:name="_Toc536097885"/>
      <w:bookmarkStart w:id="61" w:name="_Toc35627996"/>
      <w:r>
        <w:t>Kaj se bo zgodilo z mojimi osebnimi podatki?</w:t>
      </w:r>
      <w:bookmarkEnd w:id="59"/>
      <w:bookmarkEnd w:id="60"/>
      <w:bookmarkEnd w:id="61"/>
    </w:p>
    <w:p w14:paraId="7EE13D24" w14:textId="77777777" w:rsidR="00C201AC" w:rsidRDefault="00C201AC" w:rsidP="00C201AC">
      <w:pPr>
        <w:pStyle w:val="Heading2"/>
        <w:ind w:left="1009" w:hanging="1009"/>
      </w:pPr>
      <w:bookmarkStart w:id="62" w:name="_Toc35626741"/>
      <w:bookmarkStart w:id="63" w:name="_Toc35627997"/>
      <w:bookmarkStart w:id="64" w:name="_Toc35626742"/>
      <w:bookmarkStart w:id="65" w:name="_Toc35627998"/>
      <w:bookmarkStart w:id="66" w:name="_Toc35626743"/>
      <w:bookmarkStart w:id="67" w:name="_Toc35627999"/>
      <w:bookmarkStart w:id="68" w:name="_Toc35626744"/>
      <w:bookmarkStart w:id="69" w:name="_Toc35628000"/>
      <w:bookmarkStart w:id="70" w:name="_Toc35626745"/>
      <w:bookmarkStart w:id="71" w:name="_Toc35628001"/>
      <w:bookmarkStart w:id="72" w:name="_Toc35626746"/>
      <w:bookmarkStart w:id="73" w:name="_Toc35628002"/>
      <w:bookmarkStart w:id="74" w:name="_Toc35626747"/>
      <w:bookmarkStart w:id="75" w:name="_Toc35628003"/>
      <w:bookmarkStart w:id="76" w:name="_Toc35626748"/>
      <w:bookmarkStart w:id="77" w:name="_Toc35628004"/>
      <w:bookmarkStart w:id="78" w:name="_Toc35626749"/>
      <w:bookmarkStart w:id="79" w:name="_Toc35628005"/>
      <w:bookmarkStart w:id="80" w:name="_Toc35626750"/>
      <w:bookmarkStart w:id="81" w:name="_Toc35628006"/>
      <w:bookmarkStart w:id="82" w:name="_Toc35626751"/>
      <w:bookmarkStart w:id="83" w:name="_Toc35628007"/>
      <w:bookmarkStart w:id="84" w:name="_Toc509318358"/>
      <w:bookmarkStart w:id="85" w:name="_Toc536097886"/>
      <w:bookmarkStart w:id="86" w:name="_Toc35628008"/>
      <w:bookmarkStart w:id="87" w:name="_Toc38888796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t>Kaj so osebni podatki?</w:t>
      </w:r>
      <w:bookmarkEnd w:id="84"/>
      <w:bookmarkEnd w:id="85"/>
      <w:bookmarkEnd w:id="86"/>
    </w:p>
    <w:p w14:paraId="21F38451" w14:textId="77777777" w:rsidR="00C201AC" w:rsidRPr="00A44502" w:rsidRDefault="00C201AC" w:rsidP="00C201AC">
      <w:pPr>
        <w:pStyle w:val="Text"/>
        <w:rPr>
          <w:szCs w:val="24"/>
        </w:rPr>
      </w:pPr>
      <w:r>
        <w:t xml:space="preserve">Zdravnik raziskovalec bo zbiral vaše osebne podatke, torej vaše ime, začetnice, naslov, spol, starost/datum rojstva, zdravstvene podatke, vzorce za preiskave in zdravstvene posnetke. </w:t>
      </w:r>
    </w:p>
    <w:p w14:paraId="1627E32E" w14:textId="2170DA0C" w:rsidR="00C201AC" w:rsidRPr="00AF27ED" w:rsidRDefault="00C201AC" w:rsidP="00C201AC">
      <w:pPr>
        <w:pStyle w:val="Text"/>
        <w:rPr>
          <w:szCs w:val="24"/>
        </w:rPr>
      </w:pPr>
      <w:r>
        <w:lastRenderedPageBreak/>
        <w:t xml:space="preserve">Če imate </w:t>
      </w:r>
      <w:r w:rsidR="00121016">
        <w:t>izbranega splošnega</w:t>
      </w:r>
      <w:r>
        <w:t xml:space="preserve"> zdravnika, ga bo zdravnik raziskovalec obvestil, da sodelujete v te</w:t>
      </w:r>
      <w:r w:rsidR="00483089">
        <w:t>j</w:t>
      </w:r>
      <w:r>
        <w:t xml:space="preserve"> kliničn</w:t>
      </w:r>
      <w:r w:rsidR="00483089">
        <w:t>i</w:t>
      </w:r>
      <w:r>
        <w:t xml:space="preserve"> </w:t>
      </w:r>
      <w:r w:rsidR="00483089">
        <w:t>raziskavi</w:t>
      </w:r>
      <w:r>
        <w:t xml:space="preserve">. Če ne želite obvestiti </w:t>
      </w:r>
      <w:r w:rsidR="00121016">
        <w:t>izbranega splošnega</w:t>
      </w:r>
      <w:r>
        <w:t xml:space="preserve"> zdravnika, se o tem pogovorite z zdravnikom raziskovalcem.</w:t>
      </w:r>
    </w:p>
    <w:p w14:paraId="134327B1" w14:textId="77777777" w:rsidR="00C201AC" w:rsidRPr="00575099" w:rsidRDefault="00C201AC" w:rsidP="00C201AC">
      <w:pPr>
        <w:pStyle w:val="Text"/>
        <w:rPr>
          <w:szCs w:val="24"/>
        </w:rPr>
      </w:pPr>
      <w:r>
        <w:t xml:space="preserve">Zdravnik raziskovalec lahko od drugih zdravnikov pridobi več informacij. </w:t>
      </w:r>
    </w:p>
    <w:p w14:paraId="12566BD3" w14:textId="77777777" w:rsidR="00C201AC" w:rsidRPr="00A44502" w:rsidRDefault="00C201AC" w:rsidP="00C201AC">
      <w:pPr>
        <w:pStyle w:val="Text"/>
      </w:pPr>
      <w:r>
        <w:t>Zdravnik raziskovalec bo vaše ime in druge splošne informacije o vas, razen starosti/datuma rojstva in spola, nadomestil s posebno kodo, ki bo označevala vaše podatke. Zdravnik raziskovalec bo to kodo povezal s podatki iz raziskave in morebitnimi biološkimi vzorci, tako da ne bo verjetno, da bi vas kdorkoli lahko prepoznal.</w:t>
      </w:r>
    </w:p>
    <w:p w14:paraId="18732BD0" w14:textId="77777777" w:rsidR="00C201AC" w:rsidRPr="00A44502" w:rsidRDefault="00C201AC" w:rsidP="00C201AC">
      <w:pPr>
        <w:pStyle w:val="Text"/>
      </w:pPr>
      <w:r>
        <w:t>Družba Novartis bo od vašega zdravnika raziskovalca za potrebe raziskave prejela nekatere naslednje osebne podatke:</w:t>
      </w:r>
    </w:p>
    <w:p w14:paraId="156479D8" w14:textId="77777777" w:rsidR="00C201AC" w:rsidRPr="00A44502" w:rsidRDefault="00C201AC" w:rsidP="008B1C62">
      <w:pPr>
        <w:pStyle w:val="Listlevel1"/>
        <w:numPr>
          <w:ilvl w:val="0"/>
          <w:numId w:val="24"/>
        </w:numPr>
        <w:spacing w:after="0"/>
      </w:pPr>
      <w:r>
        <w:t xml:space="preserve">vašo dodeljeno kodo, starost/datum rojstva in spol; </w:t>
      </w:r>
    </w:p>
    <w:p w14:paraId="4AA31E8C" w14:textId="77777777" w:rsidR="00C201AC" w:rsidRPr="00A44502" w:rsidRDefault="00C201AC" w:rsidP="008B1C62">
      <w:pPr>
        <w:pStyle w:val="Listlevel1"/>
        <w:numPr>
          <w:ilvl w:val="0"/>
          <w:numId w:val="24"/>
        </w:numPr>
        <w:spacing w:after="0"/>
      </w:pPr>
      <w:r>
        <w:t>informacije iz raziskave;</w:t>
      </w:r>
    </w:p>
    <w:p w14:paraId="6ED7BAD9" w14:textId="77777777" w:rsidR="00C201AC" w:rsidRPr="00A44502" w:rsidRDefault="00C201AC" w:rsidP="008B1C62">
      <w:pPr>
        <w:pStyle w:val="Listlevel1"/>
        <w:numPr>
          <w:ilvl w:val="0"/>
          <w:numId w:val="24"/>
        </w:numPr>
        <w:spacing w:after="0"/>
      </w:pPr>
      <w:r>
        <w:t>biološke vzorce.</w:t>
      </w:r>
    </w:p>
    <w:p w14:paraId="6527F670" w14:textId="77777777" w:rsidR="00C201AC" w:rsidRDefault="00C201AC" w:rsidP="00C201AC">
      <w:pPr>
        <w:pStyle w:val="Heading2"/>
        <w:ind w:left="1009" w:hanging="1009"/>
      </w:pPr>
      <w:bookmarkStart w:id="88" w:name="_Toc509318359"/>
      <w:bookmarkStart w:id="89" w:name="_Toc536097887"/>
      <w:bookmarkStart w:id="90" w:name="_Toc35628009"/>
      <w:r>
        <w:t>Kako bodo moji osebni podatki uporabljeni?</w:t>
      </w:r>
      <w:bookmarkEnd w:id="88"/>
      <w:bookmarkEnd w:id="89"/>
      <w:bookmarkEnd w:id="90"/>
    </w:p>
    <w:p w14:paraId="49261E33" w14:textId="53A39931" w:rsidR="00C201AC" w:rsidRDefault="00C201AC" w:rsidP="00C201AC">
      <w:pPr>
        <w:pStyle w:val="Text"/>
      </w:pPr>
      <w:r>
        <w:t xml:space="preserve">Vaši osebni podatki bodo proučeni, da se ugotovi, ali je raziskava pravilno izvedena in ali je </w:t>
      </w:r>
      <w:r w:rsidR="00483089">
        <w:t xml:space="preserve">raziskovalno </w:t>
      </w:r>
      <w:r>
        <w:t xml:space="preserve">zdravilo varno in učinkovito. Proučeni bodo skupaj z osebnimi podatki vseh drugih preiskovancev v isti raziskavi, da se pridobi več informacij o učinkih zdravila. </w:t>
      </w:r>
    </w:p>
    <w:p w14:paraId="56615980" w14:textId="4638CB36" w:rsidR="00C201AC" w:rsidRPr="004C0889" w:rsidRDefault="00C201AC" w:rsidP="00C201AC">
      <w:pPr>
        <w:pStyle w:val="Text"/>
      </w:pPr>
      <w:r>
        <w:t xml:space="preserve">Vaši osebni podatki se lahko tudi združijo s podatki iz drugih raziskav. To je zato, da bomo bolje razumeli varnost in učinkovitost </w:t>
      </w:r>
      <w:r w:rsidR="00483089">
        <w:t xml:space="preserve">raziskovalnega </w:t>
      </w:r>
      <w:r>
        <w:t>zdravila. Osebne podatke bomo morda uporabili, da bi ugotovili, ali je raziskava natančna in ali je pravilno izvedena. Obdelava vaših osebnih podatkov je lahko tudi samodejna, kar pomeni, da lahko Novartis uporabi računalnike in druge tehnologije za obdelavo osebnih podatkov.</w:t>
      </w:r>
    </w:p>
    <w:p w14:paraId="6FB36E92" w14:textId="77777777" w:rsidR="00C201AC" w:rsidRPr="004C0889" w:rsidRDefault="00C201AC" w:rsidP="00C201AC">
      <w:pPr>
        <w:pStyle w:val="Text"/>
        <w:rPr>
          <w:bCs/>
          <w:szCs w:val="24"/>
        </w:rPr>
      </w:pPr>
      <w:r>
        <w:t>S podpisom tega dokumenta dovoljujete takšen dostop do svojih osebnih podatkov, vključno z izvirno zdravstveno dokumentacijo.</w:t>
      </w:r>
    </w:p>
    <w:p w14:paraId="51A5C688" w14:textId="77777777" w:rsidR="00C201AC" w:rsidRPr="00DE245C" w:rsidRDefault="00C201AC" w:rsidP="00C201AC">
      <w:pPr>
        <w:pStyle w:val="Text"/>
      </w:pPr>
      <w:r>
        <w:t>Preučili bomo vaše slikovne posnetke (npr. rentgenske, MR, CT ali ultrazvočne posnetke), označene samo z vašo kodo. Uporabijo se lahko tudi za razvoj novih načinov pregledovanja te vrste podatkov. Slike v tej raziskavi bo zbiral osrednji pogodbeni radiološki oddelek.</w:t>
      </w:r>
    </w:p>
    <w:p w14:paraId="5FBE3409" w14:textId="77777777" w:rsidR="00C201AC" w:rsidRPr="00DE245C" w:rsidRDefault="00C201AC" w:rsidP="00C201AC">
      <w:pPr>
        <w:pStyle w:val="Text"/>
      </w:pPr>
    </w:p>
    <w:p w14:paraId="1EDF14F0" w14:textId="77777777" w:rsidR="00C201AC" w:rsidRDefault="00C201AC" w:rsidP="00C201AC">
      <w:pPr>
        <w:pStyle w:val="Heading2"/>
        <w:ind w:left="1009" w:hanging="1009"/>
      </w:pPr>
      <w:bookmarkStart w:id="91" w:name="_Toc509318360"/>
      <w:bookmarkStart w:id="92" w:name="_Toc536097888"/>
      <w:bookmarkStart w:id="93" w:name="_Toc35628010"/>
      <w:r>
        <w:t>Kje bodo osebni podatki shranjeni in zavarovani?</w:t>
      </w:r>
      <w:bookmarkEnd w:id="91"/>
      <w:bookmarkEnd w:id="92"/>
      <w:bookmarkEnd w:id="93"/>
    </w:p>
    <w:p w14:paraId="6F330297" w14:textId="77777777" w:rsidR="00C201AC" w:rsidRPr="00FF0F75" w:rsidRDefault="00C201AC" w:rsidP="00C201AC">
      <w:pPr>
        <w:pStyle w:val="Text"/>
      </w:pPr>
      <w:r>
        <w:t>Osebni podatki, zbrani v tej raziskavi, bodo vneseni v Novartisove varne elektronske sisteme; te sisteme lahko upravljajo družbe, ki sodelujejo z družbo Novartis. Vaši osebni podatki se bodo po koncu raziskave v centru, kjer se izvaja raziskava, hranili tako dolgo, kot je določeno v lokalnih predpisih.</w:t>
      </w:r>
    </w:p>
    <w:p w14:paraId="12F75F08" w14:textId="77777777" w:rsidR="00C201AC" w:rsidRDefault="00C201AC" w:rsidP="00C201AC">
      <w:pPr>
        <w:pStyle w:val="Text"/>
      </w:pPr>
      <w:r>
        <w:t xml:space="preserve">Opis te raziskave bo na voljo v registrih v državah, kjer se raziskava izvaja, in ne bo zajemal podatkov, ki bi vas neposredno identificirali. Opis te klinične raziskave bo na primer na voljo na spletnem naslovu ClinicalTrials.gov. </w:t>
      </w:r>
    </w:p>
    <w:p w14:paraId="37057945" w14:textId="13543561" w:rsidR="00C201AC" w:rsidRDefault="00C201AC" w:rsidP="00C201AC">
      <w:pPr>
        <w:pStyle w:val="Text"/>
      </w:pPr>
      <w:r>
        <w:t>Povzetek rezultatov raziskave bo morda objavljen na konferencah ali v strokovnih revijah. Če bodo rezultati raziskave predstavljeni javnosti, vaše ime ne bo razkrito. Nekateri uradni organi lahko zahtevajo, da družba Novartis razkrije podatke iz raziskave zaradi preglednosti, vendar vas iz tako razkritih podatkov ne bo mogoče identificirati.</w:t>
      </w:r>
    </w:p>
    <w:p w14:paraId="20907BEB" w14:textId="77777777" w:rsidR="007E0D06" w:rsidRPr="006D22EB" w:rsidRDefault="007E0D06" w:rsidP="00C201AC">
      <w:pPr>
        <w:pStyle w:val="Text"/>
      </w:pPr>
    </w:p>
    <w:p w14:paraId="680A0ADB" w14:textId="77777777" w:rsidR="00C201AC" w:rsidRDefault="00C201AC" w:rsidP="00C201AC">
      <w:pPr>
        <w:pStyle w:val="Heading2"/>
        <w:ind w:left="1009" w:hanging="1009"/>
      </w:pPr>
      <w:bookmarkStart w:id="94" w:name="_Ref534725089"/>
      <w:bookmarkStart w:id="95" w:name="_Toc509318361"/>
      <w:bookmarkStart w:id="96" w:name="_Toc536097889"/>
      <w:bookmarkStart w:id="97" w:name="_Toc35628011"/>
      <w:r>
        <w:lastRenderedPageBreak/>
        <w:t>Kdo lahko vidi moje osebne podatke?</w:t>
      </w:r>
      <w:bookmarkEnd w:id="94"/>
      <w:bookmarkEnd w:id="95"/>
      <w:bookmarkEnd w:id="96"/>
      <w:bookmarkEnd w:id="97"/>
    </w:p>
    <w:p w14:paraId="644F55A3" w14:textId="77777777" w:rsidR="00C201AC" w:rsidRDefault="00C201AC" w:rsidP="00C201AC">
      <w:pPr>
        <w:pStyle w:val="Text"/>
      </w:pPr>
      <w:r>
        <w:t>Vaši osebni podatki bodo varno shranjeni in bodo na voljo samo naslednjim osebam:</w:t>
      </w:r>
    </w:p>
    <w:p w14:paraId="52954580" w14:textId="77777777" w:rsidR="00C201AC" w:rsidRDefault="00C201AC" w:rsidP="008B1C62">
      <w:pPr>
        <w:pStyle w:val="Listlevel1"/>
        <w:numPr>
          <w:ilvl w:val="0"/>
          <w:numId w:val="22"/>
        </w:numPr>
        <w:spacing w:after="0"/>
      </w:pPr>
      <w:r>
        <w:t>zdravniku raziskovalcu in osebju v raziskavi;</w:t>
      </w:r>
    </w:p>
    <w:p w14:paraId="43981FEF" w14:textId="77777777" w:rsidR="00C201AC" w:rsidRPr="00ED541D" w:rsidRDefault="00C201AC" w:rsidP="008B1C62">
      <w:pPr>
        <w:pStyle w:val="Listlevel1"/>
        <w:numPr>
          <w:ilvl w:val="0"/>
          <w:numId w:val="22"/>
        </w:numPr>
        <w:spacing w:after="0"/>
      </w:pPr>
      <w:r>
        <w:t xml:space="preserve">družbi Novartis, drugim članicam skupine Novartis in osebju v raziskavi družbe Novartis (npr. opazovalcem, presojevalcem in pooblaščenim agentom, kot so pogodbene raziskovalne organizacije); </w:t>
      </w:r>
    </w:p>
    <w:p w14:paraId="3E0DE4E6" w14:textId="77777777" w:rsidR="00C201AC" w:rsidRPr="00ED541D" w:rsidRDefault="00C201AC" w:rsidP="008B1C62">
      <w:pPr>
        <w:pStyle w:val="Listlevel1"/>
        <w:numPr>
          <w:ilvl w:val="0"/>
          <w:numId w:val="22"/>
        </w:numPr>
        <w:spacing w:after="0"/>
      </w:pPr>
      <w:r>
        <w:t>novi družbi, ki bi od družbe Novartis v prihodnje pridobila pravice ali licence ali del njenega poslovanja;</w:t>
      </w:r>
    </w:p>
    <w:p w14:paraId="36131390" w14:textId="77777777" w:rsidR="00C201AC" w:rsidRDefault="00C201AC" w:rsidP="008B1C62">
      <w:pPr>
        <w:pStyle w:val="Listlevel1"/>
        <w:numPr>
          <w:ilvl w:val="0"/>
          <w:numId w:val="22"/>
        </w:numPr>
        <w:spacing w:after="0"/>
      </w:pPr>
      <w:r>
        <w:t>nadzornim odborom, ki preverjajo etičnost raziskave;</w:t>
      </w:r>
    </w:p>
    <w:p w14:paraId="14E24425" w14:textId="77777777" w:rsidR="00C201AC" w:rsidRDefault="00C201AC" w:rsidP="008B1C62">
      <w:pPr>
        <w:pStyle w:val="Listlevel1"/>
        <w:numPr>
          <w:ilvl w:val="0"/>
          <w:numId w:val="22"/>
        </w:numPr>
        <w:spacing w:after="0"/>
      </w:pPr>
      <w:r>
        <w:t>zdravstvenim in drugim organom, kot je ustrezno;</w:t>
      </w:r>
    </w:p>
    <w:p w14:paraId="475D0832" w14:textId="2AE9A272" w:rsidR="00C201AC" w:rsidRDefault="00C201AC" w:rsidP="008B1C62">
      <w:pPr>
        <w:pStyle w:val="Listlevel1"/>
        <w:numPr>
          <w:ilvl w:val="0"/>
          <w:numId w:val="22"/>
        </w:numPr>
        <w:spacing w:after="0"/>
      </w:pPr>
      <w:r>
        <w:t>drugim tretjim osebam (kar lahko zajema tretje osebe v drugih sodnih pristojnostih).</w:t>
      </w:r>
    </w:p>
    <w:p w14:paraId="57104E50" w14:textId="77777777" w:rsidR="00C201AC" w:rsidRDefault="00C201AC" w:rsidP="00C201AC">
      <w:pPr>
        <w:pStyle w:val="Text"/>
      </w:pPr>
      <w:r>
        <w:t xml:space="preserve">Te osebe morajo ohranjati zaupnost osebnih podatkov. Lahko so v Švici, državah Evropskega gospodarskega prostora (EGS) ali drugih državah, npr. Združenih državah Amerike. Zakonodaja za zaščito osebnih podatkov v teh državah morda ni tako stroga kot v vaši državi. Vendar bo družba Novartis za vaše osebne podatke zagotovila enak standard zaupnosti, kot je opisan v tem privolitvenem obrazcu. Tudi drugi poslovni partnerji, ki sodelujejo z družbo Novartis, bodo vaše osebne podatke obravnavali zaupno in poskrbeli za njihovo zaščito. </w:t>
      </w:r>
    </w:p>
    <w:p w14:paraId="27993F56" w14:textId="77777777" w:rsidR="00C201AC" w:rsidRDefault="00C201AC" w:rsidP="00C201AC">
      <w:pPr>
        <w:pStyle w:val="Heading2"/>
        <w:ind w:left="1009" w:hanging="1009"/>
      </w:pPr>
      <w:bookmarkStart w:id="98" w:name="_Toc509318362"/>
      <w:bookmarkStart w:id="99" w:name="_Toc536097890"/>
      <w:bookmarkStart w:id="100" w:name="_Toc35628012"/>
      <w:r>
        <w:t>Vaše posebne pravice glede vaših osebnih podatkov</w:t>
      </w:r>
      <w:bookmarkEnd w:id="98"/>
      <w:bookmarkEnd w:id="99"/>
      <w:bookmarkEnd w:id="100"/>
    </w:p>
    <w:p w14:paraId="3D1F8BC7" w14:textId="77777777" w:rsidR="00C201AC" w:rsidRDefault="00C201AC" w:rsidP="00C201AC">
      <w:pPr>
        <w:pStyle w:val="Text"/>
      </w:pPr>
      <w:r>
        <w:t>Pravico imate pregledati svoje osebne podatke. Vendar je lahko med raziskavo dostop do osebnih podatkov omejen, da se zaščiti integriteta raziskave. Do svojih osebnih podatkov boste lahko dostopali po koncu raziskave.</w:t>
      </w:r>
    </w:p>
    <w:p w14:paraId="7E421A58" w14:textId="6009B71E" w:rsidR="00C201AC" w:rsidRPr="008B1C62" w:rsidRDefault="00C201AC" w:rsidP="00C201AC">
      <w:pPr>
        <w:pStyle w:val="Text"/>
        <w:rPr>
          <w:i/>
          <w:iCs/>
        </w:rPr>
      </w:pPr>
      <w:r>
        <w:t>Posvetujte se z zdravnikom raziskovalcem, če imate kakršna koli vprašanja glede zbiranja ali uporabe podatkov. Nanj se obrnite tudi, če želite uveljaviti svoje pravice glede teh podatkov – če se na primer odločite popraviti osebne podatke ali odstopiti od privolitve</w:t>
      </w:r>
      <w:r w:rsidR="008B1C62">
        <w:t>.</w:t>
      </w:r>
      <w:r>
        <w:t xml:space="preserve"> </w:t>
      </w:r>
    </w:p>
    <w:p w14:paraId="48F9A5FE" w14:textId="04C02A6C" w:rsidR="00C201AC" w:rsidRPr="00FF0F75" w:rsidRDefault="00C201AC" w:rsidP="00C201AC">
      <w:pPr>
        <w:pStyle w:val="Text"/>
      </w:pPr>
      <w:r>
        <w:t>Kadarkoli se lahko obrnete na zdravnika raziskovalca, če imate kakršnakoli vprašanja o tem obrazcu z informacijami in pisno privolitvijo ali o zbiranju, obdelavi ali uporabi vaših osebnih podatkov, kot je opisano zgoraj. Po zakonu imate tudi pravico vložiti pritožbo pri ustreznem organu za varstvo podatkov.</w:t>
      </w:r>
    </w:p>
    <w:p w14:paraId="2C61DD36" w14:textId="77777777" w:rsidR="00C201AC" w:rsidRDefault="00C201AC" w:rsidP="00C201AC">
      <w:pPr>
        <w:pStyle w:val="Heading2"/>
        <w:ind w:left="1009" w:hanging="1009"/>
      </w:pPr>
      <w:bookmarkStart w:id="101" w:name="_Toc509318363"/>
      <w:bookmarkStart w:id="102" w:name="_Toc536097891"/>
      <w:bookmarkStart w:id="103" w:name="_Toc35628013"/>
      <w:r>
        <w:t>Kaj so anonimizirani podatki in kdo jih lahko uporablja?</w:t>
      </w:r>
      <w:bookmarkEnd w:id="101"/>
      <w:bookmarkEnd w:id="102"/>
      <w:bookmarkEnd w:id="103"/>
    </w:p>
    <w:p w14:paraId="08C49496" w14:textId="3BE0E242" w:rsidR="00C201AC" w:rsidRDefault="00C201AC" w:rsidP="00C201AC">
      <w:pPr>
        <w:pStyle w:val="Text"/>
      </w:pPr>
      <w:r>
        <w:t>Družba Novartis lahko anonimizira vaše osebne podatke, kar pomeni, da vas iz njih ni več mogoče identificirati, zato takšni podatki ne štejejo za osebne podatke. Družba Novartis lahko te anonimizirane podatke deli z zunanjimi osebami, kar vključuje zdravstvene organe in pooblaščene zunanje raziskovalce. To pomaga predvideti, kako bi se lahko ljudje odzvali na zdravljenje v prihodnji, nepovezani raziskavi, ali omogoča, da se izve več o tej ali drugih boleznih.</w:t>
      </w:r>
    </w:p>
    <w:p w14:paraId="3D54DF9C" w14:textId="77777777" w:rsidR="007E0D06" w:rsidRDefault="007E0D06" w:rsidP="00C201AC">
      <w:pPr>
        <w:pStyle w:val="Text"/>
      </w:pPr>
    </w:p>
    <w:p w14:paraId="7884F0D7" w14:textId="073CA686" w:rsidR="00C201AC" w:rsidRDefault="00C201AC" w:rsidP="001F688E">
      <w:pPr>
        <w:pStyle w:val="Heading1"/>
        <w:keepNext w:val="0"/>
        <w:keepLines w:val="0"/>
        <w:ind w:left="1009" w:hanging="1009"/>
      </w:pPr>
      <w:bookmarkStart w:id="104" w:name="_Toc509318364"/>
      <w:bookmarkStart w:id="105" w:name="_Toc536097892"/>
      <w:bookmarkStart w:id="106" w:name="_Toc35628014"/>
      <w:bookmarkEnd w:id="87"/>
      <w:r>
        <w:t xml:space="preserve">Kje lahko pridobim več </w:t>
      </w:r>
      <w:r w:rsidR="008B1C62">
        <w:t>informacij</w:t>
      </w:r>
      <w:r>
        <w:t>?</w:t>
      </w:r>
      <w:bookmarkEnd w:id="104"/>
      <w:bookmarkEnd w:id="105"/>
      <w:bookmarkEnd w:id="106"/>
    </w:p>
    <w:p w14:paraId="1EA1C7A6" w14:textId="77777777" w:rsidR="00AB2199" w:rsidRPr="00AB2199" w:rsidRDefault="00AB2199" w:rsidP="007E0D06">
      <w:pPr>
        <w:pStyle w:val="Text"/>
      </w:pPr>
    </w:p>
    <w:p w14:paraId="67BF258A" w14:textId="77777777" w:rsidR="00AB2199" w:rsidRPr="007E0D06" w:rsidRDefault="00AB2199" w:rsidP="001F688E">
      <w:pPr>
        <w:spacing w:after="120"/>
        <w:jc w:val="both"/>
        <w:rPr>
          <w:szCs w:val="24"/>
        </w:rPr>
      </w:pPr>
      <w:r w:rsidRPr="007E0D06">
        <w:rPr>
          <w:szCs w:val="24"/>
        </w:rPr>
        <w:t>Z morebitnimi vprašanji o raziskavi in v primeru poškodbe v povezavi z raziskavo se lahko obrnete na zdravnika raziskovalca (kontaktni podatki so navedeni na prvi strani).</w:t>
      </w:r>
    </w:p>
    <w:p w14:paraId="2B101E5D" w14:textId="415E8189" w:rsidR="00AB2199" w:rsidRPr="007E0D06" w:rsidRDefault="00AB2199" w:rsidP="001F688E">
      <w:pPr>
        <w:spacing w:after="120"/>
        <w:jc w:val="both"/>
        <w:rPr>
          <w:szCs w:val="24"/>
        </w:rPr>
      </w:pPr>
      <w:r w:rsidRPr="007E0D06">
        <w:rPr>
          <w:szCs w:val="24"/>
        </w:rPr>
        <w:t>V primeru</w:t>
      </w:r>
      <w:r w:rsidR="00483089">
        <w:rPr>
          <w:szCs w:val="24"/>
        </w:rPr>
        <w:t xml:space="preserve"> dodatnih vprašanj v zvezi s to klinično</w:t>
      </w:r>
      <w:r w:rsidRPr="007E0D06">
        <w:rPr>
          <w:szCs w:val="24"/>
        </w:rPr>
        <w:t xml:space="preserve"> </w:t>
      </w:r>
      <w:r w:rsidR="00483089">
        <w:rPr>
          <w:szCs w:val="24"/>
        </w:rPr>
        <w:t>raziskavo</w:t>
      </w:r>
      <w:r w:rsidRPr="007E0D06">
        <w:rPr>
          <w:szCs w:val="24"/>
        </w:rPr>
        <w:t xml:space="preserve"> se lahko obrnete tudi na spodnje institucije, ki bodo vprašanja obravnavale v okviru svojih pristojnosti:</w:t>
      </w:r>
    </w:p>
    <w:p w14:paraId="24699999" w14:textId="77777777" w:rsidR="00AB2199" w:rsidRPr="007E0D06" w:rsidRDefault="00AB2199" w:rsidP="001F688E">
      <w:pPr>
        <w:pStyle w:val="ListParagraph"/>
        <w:numPr>
          <w:ilvl w:val="1"/>
          <w:numId w:val="18"/>
        </w:numPr>
        <w:spacing w:after="40"/>
        <w:ind w:left="567" w:hanging="567"/>
        <w:contextualSpacing/>
        <w:jc w:val="both"/>
        <w:rPr>
          <w:rFonts w:ascii="Times New Roman" w:hAnsi="Times New Roman" w:cs="Times New Roman"/>
          <w:sz w:val="24"/>
          <w:szCs w:val="24"/>
        </w:rPr>
      </w:pPr>
      <w:r w:rsidRPr="007E0D06">
        <w:rPr>
          <w:rFonts w:ascii="Times New Roman" w:hAnsi="Times New Roman" w:cs="Times New Roman"/>
          <w:sz w:val="24"/>
          <w:szCs w:val="24"/>
        </w:rPr>
        <w:lastRenderedPageBreak/>
        <w:t xml:space="preserve">JAZMP, Slovenčeva ulica 22, 1000 Ljubljana, </w:t>
      </w:r>
      <w:hyperlink r:id="rId12" w:history="1">
        <w:r w:rsidRPr="007E0D06">
          <w:rPr>
            <w:rStyle w:val="Hyperlink"/>
            <w:rFonts w:ascii="Times New Roman" w:hAnsi="Times New Roman" w:cs="Times New Roman"/>
            <w:sz w:val="24"/>
            <w:szCs w:val="24"/>
          </w:rPr>
          <w:t>info@jazmp.si</w:t>
        </w:r>
      </w:hyperlink>
      <w:r w:rsidRPr="007E0D06">
        <w:rPr>
          <w:rFonts w:ascii="Times New Roman" w:hAnsi="Times New Roman" w:cs="Times New Roman"/>
          <w:sz w:val="24"/>
          <w:szCs w:val="24"/>
        </w:rPr>
        <w:t xml:space="preserve"> </w:t>
      </w:r>
    </w:p>
    <w:p w14:paraId="023644D3" w14:textId="77777777" w:rsidR="00AB2199" w:rsidRPr="007E0D06" w:rsidRDefault="00AB2199" w:rsidP="001F688E">
      <w:pPr>
        <w:pStyle w:val="ListParagraph"/>
        <w:numPr>
          <w:ilvl w:val="1"/>
          <w:numId w:val="18"/>
        </w:numPr>
        <w:spacing w:after="40"/>
        <w:ind w:left="567" w:hanging="567"/>
        <w:contextualSpacing/>
        <w:jc w:val="both"/>
        <w:rPr>
          <w:rFonts w:ascii="Times New Roman" w:hAnsi="Times New Roman" w:cs="Times New Roman"/>
          <w:sz w:val="24"/>
          <w:szCs w:val="24"/>
        </w:rPr>
      </w:pPr>
      <w:r w:rsidRPr="007E0D06">
        <w:rPr>
          <w:rFonts w:ascii="Times New Roman" w:hAnsi="Times New Roman" w:cs="Times New Roman"/>
          <w:sz w:val="24"/>
          <w:szCs w:val="24"/>
        </w:rPr>
        <w:t xml:space="preserve">KME, Štefanova ulica 5, 1000 Ljubljana, </w:t>
      </w:r>
      <w:hyperlink r:id="rId13" w:history="1">
        <w:r w:rsidRPr="007E0D06">
          <w:rPr>
            <w:rStyle w:val="Hyperlink"/>
            <w:rFonts w:ascii="Times New Roman" w:hAnsi="Times New Roman" w:cs="Times New Roman"/>
            <w:sz w:val="24"/>
            <w:szCs w:val="24"/>
          </w:rPr>
          <w:t>kme.mz@gov.si</w:t>
        </w:r>
      </w:hyperlink>
      <w:r w:rsidRPr="007E0D06">
        <w:rPr>
          <w:rFonts w:ascii="Times New Roman" w:hAnsi="Times New Roman" w:cs="Times New Roman"/>
          <w:sz w:val="24"/>
          <w:szCs w:val="24"/>
        </w:rPr>
        <w:t xml:space="preserve"> </w:t>
      </w:r>
    </w:p>
    <w:p w14:paraId="76FAF5A4" w14:textId="77777777" w:rsidR="00AB2199" w:rsidRPr="007E0D06" w:rsidRDefault="00AB2199" w:rsidP="001F688E">
      <w:pPr>
        <w:pStyle w:val="ListParagraph"/>
        <w:numPr>
          <w:ilvl w:val="1"/>
          <w:numId w:val="18"/>
        </w:numPr>
        <w:spacing w:after="40"/>
        <w:ind w:left="567" w:hanging="567"/>
        <w:contextualSpacing/>
        <w:jc w:val="both"/>
        <w:rPr>
          <w:rFonts w:ascii="Times New Roman" w:hAnsi="Times New Roman" w:cs="Times New Roman"/>
          <w:sz w:val="24"/>
          <w:szCs w:val="24"/>
        </w:rPr>
      </w:pPr>
      <w:r w:rsidRPr="007E0D06">
        <w:rPr>
          <w:rFonts w:ascii="Times New Roman" w:hAnsi="Times New Roman" w:cs="Times New Roman"/>
          <w:sz w:val="24"/>
          <w:szCs w:val="24"/>
        </w:rPr>
        <w:t>zastopnika pacientovih pravic,</w:t>
      </w:r>
    </w:p>
    <w:p w14:paraId="14AE8E1E" w14:textId="77777777" w:rsidR="00AB2199" w:rsidRPr="007E0D06" w:rsidRDefault="00650884" w:rsidP="001F688E">
      <w:pPr>
        <w:pStyle w:val="ListParagraph"/>
        <w:spacing w:after="40"/>
        <w:ind w:left="567"/>
        <w:jc w:val="both"/>
        <w:rPr>
          <w:rFonts w:ascii="Times New Roman" w:hAnsi="Times New Roman" w:cs="Times New Roman"/>
          <w:sz w:val="24"/>
          <w:szCs w:val="24"/>
        </w:rPr>
      </w:pPr>
      <w:hyperlink r:id="rId14" w:history="1">
        <w:r w:rsidR="00AB2199" w:rsidRPr="007E0D06">
          <w:rPr>
            <w:rStyle w:val="Hyperlink"/>
            <w:rFonts w:ascii="Times New Roman" w:hAnsi="Times New Roman" w:cs="Times New Roman"/>
            <w:sz w:val="24"/>
            <w:szCs w:val="24"/>
          </w:rPr>
          <w:t>www.mz.gov.si/si/pogoste_vsebine_za_javnost/pacientove_pravice/zastopniki_pacientovih pravic/</w:t>
        </w:r>
      </w:hyperlink>
      <w:r w:rsidR="00AB2199" w:rsidRPr="007E0D06">
        <w:rPr>
          <w:rFonts w:ascii="Times New Roman" w:hAnsi="Times New Roman" w:cs="Times New Roman"/>
          <w:sz w:val="24"/>
          <w:szCs w:val="24"/>
        </w:rPr>
        <w:t xml:space="preserve"> </w:t>
      </w:r>
    </w:p>
    <w:p w14:paraId="078ED0EB" w14:textId="77777777" w:rsidR="00AB2199" w:rsidRPr="007E0D06" w:rsidRDefault="00AB2199" w:rsidP="001F688E">
      <w:pPr>
        <w:pStyle w:val="ListParagraph"/>
        <w:numPr>
          <w:ilvl w:val="1"/>
          <w:numId w:val="18"/>
        </w:numPr>
        <w:spacing w:after="40"/>
        <w:ind w:left="567" w:hanging="567"/>
        <w:contextualSpacing/>
        <w:jc w:val="both"/>
        <w:rPr>
          <w:rFonts w:ascii="Times New Roman" w:hAnsi="Times New Roman" w:cs="Times New Roman"/>
          <w:sz w:val="24"/>
          <w:szCs w:val="24"/>
        </w:rPr>
      </w:pPr>
      <w:r w:rsidRPr="007E0D06">
        <w:rPr>
          <w:rFonts w:ascii="Times New Roman" w:hAnsi="Times New Roman" w:cs="Times New Roman"/>
          <w:sz w:val="24"/>
          <w:szCs w:val="24"/>
        </w:rPr>
        <w:t xml:space="preserve">varuha človekovih pravic, Dunajska cesta 56, 1000 Ljubljana, </w:t>
      </w:r>
      <w:hyperlink r:id="rId15" w:history="1">
        <w:r w:rsidRPr="007E0D06">
          <w:rPr>
            <w:rStyle w:val="Hyperlink"/>
            <w:rFonts w:ascii="Times New Roman" w:hAnsi="Times New Roman" w:cs="Times New Roman"/>
            <w:sz w:val="24"/>
            <w:szCs w:val="24"/>
          </w:rPr>
          <w:t>www.varuh-rs.si</w:t>
        </w:r>
      </w:hyperlink>
    </w:p>
    <w:p w14:paraId="0CF18DCF" w14:textId="77777777" w:rsidR="00AB2199" w:rsidRPr="007E0D06" w:rsidRDefault="00AB2199" w:rsidP="001F688E">
      <w:pPr>
        <w:pStyle w:val="ListParagraph"/>
        <w:numPr>
          <w:ilvl w:val="1"/>
          <w:numId w:val="18"/>
        </w:numPr>
        <w:spacing w:after="40"/>
        <w:ind w:left="567" w:hanging="567"/>
        <w:contextualSpacing/>
        <w:jc w:val="both"/>
        <w:rPr>
          <w:rFonts w:ascii="Times New Roman" w:hAnsi="Times New Roman" w:cs="Times New Roman"/>
          <w:sz w:val="24"/>
          <w:szCs w:val="24"/>
        </w:rPr>
      </w:pPr>
      <w:r w:rsidRPr="007E0D06">
        <w:rPr>
          <w:rFonts w:ascii="Times New Roman" w:hAnsi="Times New Roman" w:cs="Times New Roman"/>
          <w:sz w:val="24"/>
          <w:szCs w:val="24"/>
        </w:rPr>
        <w:t xml:space="preserve">informacijskega pooblaščenca, Zaloška cesta 59, 1000 Ljubljana, </w:t>
      </w:r>
      <w:hyperlink r:id="rId16" w:history="1">
        <w:r w:rsidRPr="007E0D06">
          <w:rPr>
            <w:rStyle w:val="Hyperlink"/>
            <w:rFonts w:ascii="Times New Roman" w:hAnsi="Times New Roman" w:cs="Times New Roman"/>
            <w:sz w:val="24"/>
            <w:szCs w:val="24"/>
          </w:rPr>
          <w:t>www.ip-rs.si</w:t>
        </w:r>
      </w:hyperlink>
      <w:r w:rsidRPr="007E0D06">
        <w:rPr>
          <w:rFonts w:ascii="Times New Roman" w:hAnsi="Times New Roman" w:cs="Times New Roman"/>
          <w:sz w:val="24"/>
          <w:szCs w:val="24"/>
        </w:rPr>
        <w:t>.</w:t>
      </w:r>
    </w:p>
    <w:p w14:paraId="1BFF06AD" w14:textId="77777777" w:rsidR="00C201AC" w:rsidRDefault="00C201AC" w:rsidP="00C201AC">
      <w:pPr>
        <w:pStyle w:val="Text"/>
        <w:tabs>
          <w:tab w:val="left" w:pos="2760"/>
          <w:tab w:val="right" w:pos="6360"/>
        </w:tabs>
        <w:rPr>
          <w:color w:val="000000"/>
        </w:rPr>
      </w:pPr>
    </w:p>
    <w:p w14:paraId="21AFDD89" w14:textId="77777777" w:rsidR="00C201AC" w:rsidRDefault="00C201AC" w:rsidP="00C201AC">
      <w:pPr>
        <w:pStyle w:val="Heading1"/>
        <w:pageBreakBefore/>
        <w:ind w:left="1009" w:hanging="1009"/>
      </w:pPr>
      <w:bookmarkStart w:id="107" w:name="_Toc509318365"/>
      <w:bookmarkStart w:id="108" w:name="_Toc536097893"/>
      <w:bookmarkStart w:id="109" w:name="_Toc35628015"/>
      <w:r>
        <w:lastRenderedPageBreak/>
        <w:t>Podpis obrazca</w:t>
      </w:r>
      <w:bookmarkEnd w:id="107"/>
      <w:bookmarkEnd w:id="108"/>
      <w:bookmarkEnd w:id="109"/>
    </w:p>
    <w:p w14:paraId="67B9B461" w14:textId="77777777" w:rsidR="00C201AC" w:rsidRDefault="00C201AC" w:rsidP="00C201AC">
      <w:pPr>
        <w:pStyle w:val="Text"/>
      </w:pPr>
      <w:r>
        <w:rPr>
          <w:b/>
        </w:rPr>
        <w:t>Številka in verzija protokola</w:t>
      </w:r>
      <w:r>
        <w:t xml:space="preserve">: </w:t>
      </w:r>
      <w:r>
        <w:rPr>
          <w:rStyle w:val="CommentChar"/>
          <w:i w:val="0"/>
          <w:color w:val="auto"/>
        </w:rPr>
        <w:t>CBYL719H12301</w:t>
      </w:r>
      <w:r>
        <w:rPr>
          <w:i/>
        </w:rPr>
        <w:t xml:space="preserve">, </w:t>
      </w:r>
      <w:r>
        <w:t xml:space="preserve">verzija </w:t>
      </w:r>
      <w:r>
        <w:rPr>
          <w:rStyle w:val="CommentChar"/>
          <w:i w:val="0"/>
          <w:color w:val="auto"/>
        </w:rPr>
        <w:t>00</w:t>
      </w:r>
      <w:r>
        <w:rPr>
          <w:rStyle w:val="CommentChar"/>
        </w:rPr>
        <w:t xml:space="preserve"> </w:t>
      </w:r>
      <w:r>
        <w:t>z dne 26. nov. 2019</w:t>
      </w:r>
    </w:p>
    <w:p w14:paraId="5A49ED5D" w14:textId="73AA1D40" w:rsidR="00C201AC" w:rsidRDefault="00C201AC" w:rsidP="00C201AC">
      <w:pPr>
        <w:pStyle w:val="Text"/>
      </w:pPr>
      <w:r>
        <w:rPr>
          <w:b/>
        </w:rPr>
        <w:t>Naslov protokola:</w:t>
      </w:r>
      <w:r>
        <w:t xml:space="preserve"> EPIK-B3: multicentrična, randomizirana, dvojno slepa, s placebom nadzorovana raziskava faze III za oceno učinkovitosti in varnosti alpelisiba (BYL719) v kombinaciji z </w:t>
      </w:r>
      <w:r w:rsidRPr="00012D80">
        <w:rPr>
          <w:i/>
        </w:rPr>
        <w:t>nab</w:t>
      </w:r>
      <w:r>
        <w:t xml:space="preserve">-paklitakselom pri pacientih </w:t>
      </w:r>
      <w:r w:rsidR="007115A3">
        <w:t xml:space="preserve"> </w:t>
      </w:r>
      <w:r>
        <w:t>z napredovalim trojno negativnim rakom dojk z mutacijo fosfoinozitid-3-kinazne katalitske podenote alfa (PIK3CA) ali izgubo fosfataznega in tenzinskega homolognega proteina (PTEN) brez mutacije PIK3CA.</w:t>
      </w:r>
    </w:p>
    <w:p w14:paraId="6123F9DA" w14:textId="77777777" w:rsidR="00C201AC" w:rsidRDefault="00C201AC" w:rsidP="00C201AC">
      <w:pPr>
        <w:pStyle w:val="Text"/>
      </w:pPr>
      <w:r>
        <w:t>Ta dokument sem prebral(a) oz. pojasnili so mi njegovo vsebino. Poznam namen te raziskave in vem, kaj se bo v raziskavi dogajalo z mano. Prostovoljno pristajam na sodelovanje v tej raziskavi, kot je opisano v tem dokumentu. Vem, da bom prejel(a) kopijo tega dokumenta, ko bo podpisan.</w:t>
      </w:r>
    </w:p>
    <w:p w14:paraId="3C34FDB5" w14:textId="77777777" w:rsidR="00C201AC" w:rsidRDefault="00C201AC" w:rsidP="00C201AC">
      <w:pPr>
        <w:pStyle w:val="Text"/>
        <w:rPr>
          <w:bCs/>
          <w:szCs w:val="24"/>
        </w:rPr>
      </w:pPr>
      <w:r>
        <w:t xml:space="preserve">S podpisom tega privolitvenega obrazca dovoljujem uporabo in deljenje mojih osebnih podatkov ter dostop do njih v okviru, ki je opisan v tem dokumentu. </w:t>
      </w:r>
    </w:p>
    <w:p w14:paraId="57F5D69A" w14:textId="77777777" w:rsidR="00C201AC" w:rsidRDefault="00C201AC" w:rsidP="00C201AC">
      <w:pPr>
        <w:pStyle w:val="Text"/>
        <w:rPr>
          <w:b/>
          <w:bCs/>
          <w:szCs w:val="24"/>
        </w:rPr>
      </w:pPr>
      <w:r>
        <w:rPr>
          <w:b/>
          <w:bCs/>
          <w:szCs w:val="24"/>
        </w:rPr>
        <w:t>Ta privolitev je veljavna, razen če jo prekličem oziroma dokler je ne prekličem.</w:t>
      </w:r>
    </w:p>
    <w:p w14:paraId="0D36C796" w14:textId="5E616224" w:rsidR="00C201AC" w:rsidRDefault="00C201AC" w:rsidP="00C201AC">
      <w:pPr>
        <w:pStyle w:val="Text"/>
        <w:rPr>
          <w:b/>
          <w:sz w:val="16"/>
        </w:rPr>
      </w:pPr>
    </w:p>
    <w:tbl>
      <w:tblPr>
        <w:tblW w:w="9356" w:type="dxa"/>
        <w:tblInd w:w="-34" w:type="dxa"/>
        <w:tblLook w:val="04A0" w:firstRow="1" w:lastRow="0" w:firstColumn="1" w:lastColumn="0" w:noHBand="0" w:noVBand="1"/>
      </w:tblPr>
      <w:tblGrid>
        <w:gridCol w:w="2258"/>
        <w:gridCol w:w="2477"/>
        <w:gridCol w:w="272"/>
        <w:gridCol w:w="1982"/>
        <w:gridCol w:w="271"/>
        <w:gridCol w:w="2096"/>
      </w:tblGrid>
      <w:tr w:rsidR="00AB22F3" w:rsidRPr="009848D5" w14:paraId="2D884B63" w14:textId="77777777" w:rsidTr="00E6278F">
        <w:trPr>
          <w:trHeight w:val="518"/>
        </w:trPr>
        <w:tc>
          <w:tcPr>
            <w:tcW w:w="2258" w:type="dxa"/>
            <w:shd w:val="clear" w:color="auto" w:fill="auto"/>
            <w:vAlign w:val="bottom"/>
          </w:tcPr>
          <w:p w14:paraId="6EBC1BD8" w14:textId="77777777" w:rsidR="00AB22F3" w:rsidRPr="009848D5" w:rsidRDefault="00AB22F3" w:rsidP="00AB22F3">
            <w:pPr>
              <w:adjustRightInd w:val="0"/>
              <w:ind w:left="-142"/>
              <w:rPr>
                <w:color w:val="000000"/>
              </w:rPr>
            </w:pPr>
          </w:p>
        </w:tc>
        <w:tc>
          <w:tcPr>
            <w:tcW w:w="2477" w:type="dxa"/>
            <w:shd w:val="clear" w:color="auto" w:fill="auto"/>
            <w:vAlign w:val="bottom"/>
          </w:tcPr>
          <w:p w14:paraId="41851552" w14:textId="77777777" w:rsidR="00AB22F3" w:rsidRPr="00A759C7" w:rsidRDefault="00AB22F3" w:rsidP="009473DB">
            <w:pPr>
              <w:adjustRightInd w:val="0"/>
              <w:ind w:left="-142"/>
              <w:jc w:val="center"/>
              <w:rPr>
                <w:b/>
                <w:color w:val="000000"/>
              </w:rPr>
            </w:pPr>
            <w:r w:rsidRPr="00A759C7">
              <w:rPr>
                <w:b/>
                <w:color w:val="000000"/>
              </w:rPr>
              <w:t>Ime in priimek (tiskano)</w:t>
            </w:r>
          </w:p>
        </w:tc>
        <w:tc>
          <w:tcPr>
            <w:tcW w:w="272" w:type="dxa"/>
            <w:shd w:val="clear" w:color="auto" w:fill="auto"/>
            <w:vAlign w:val="bottom"/>
          </w:tcPr>
          <w:p w14:paraId="298FBB57" w14:textId="77777777" w:rsidR="00AB22F3" w:rsidRPr="00A759C7" w:rsidRDefault="00AB22F3" w:rsidP="009B1BC5">
            <w:pPr>
              <w:adjustRightInd w:val="0"/>
              <w:ind w:left="-142"/>
              <w:jc w:val="center"/>
              <w:rPr>
                <w:b/>
                <w:color w:val="000000"/>
              </w:rPr>
            </w:pPr>
          </w:p>
        </w:tc>
        <w:tc>
          <w:tcPr>
            <w:tcW w:w="1982" w:type="dxa"/>
            <w:shd w:val="clear" w:color="auto" w:fill="auto"/>
            <w:vAlign w:val="bottom"/>
          </w:tcPr>
          <w:p w14:paraId="0A12B633" w14:textId="77777777" w:rsidR="00AB22F3" w:rsidRPr="00A759C7" w:rsidRDefault="00AB22F3" w:rsidP="00786835">
            <w:pPr>
              <w:adjustRightInd w:val="0"/>
              <w:ind w:left="-142"/>
              <w:jc w:val="center"/>
              <w:rPr>
                <w:b/>
                <w:color w:val="000000"/>
              </w:rPr>
            </w:pPr>
            <w:r w:rsidRPr="00A759C7">
              <w:rPr>
                <w:b/>
                <w:color w:val="000000"/>
              </w:rPr>
              <w:t xml:space="preserve">Datum in </w:t>
            </w:r>
            <w:r w:rsidRPr="00A759C7">
              <w:rPr>
                <w:b/>
                <w:color w:val="000000"/>
                <w:u w:val="single"/>
              </w:rPr>
              <w:t>ura</w:t>
            </w:r>
          </w:p>
        </w:tc>
        <w:tc>
          <w:tcPr>
            <w:tcW w:w="271" w:type="dxa"/>
            <w:shd w:val="clear" w:color="auto" w:fill="auto"/>
            <w:vAlign w:val="bottom"/>
          </w:tcPr>
          <w:p w14:paraId="0AE481D8" w14:textId="77777777" w:rsidR="00AB22F3" w:rsidRPr="00A759C7" w:rsidRDefault="00AB22F3">
            <w:pPr>
              <w:adjustRightInd w:val="0"/>
              <w:ind w:left="-142"/>
              <w:jc w:val="center"/>
              <w:rPr>
                <w:b/>
                <w:color w:val="000000"/>
              </w:rPr>
            </w:pPr>
          </w:p>
        </w:tc>
        <w:tc>
          <w:tcPr>
            <w:tcW w:w="2096" w:type="dxa"/>
            <w:shd w:val="clear" w:color="auto" w:fill="auto"/>
            <w:vAlign w:val="bottom"/>
          </w:tcPr>
          <w:p w14:paraId="7B560199" w14:textId="77777777" w:rsidR="00AB22F3" w:rsidRPr="00A759C7" w:rsidRDefault="00AB22F3">
            <w:pPr>
              <w:adjustRightInd w:val="0"/>
              <w:ind w:left="-142"/>
              <w:jc w:val="center"/>
              <w:rPr>
                <w:b/>
                <w:color w:val="000000"/>
              </w:rPr>
            </w:pPr>
            <w:r w:rsidRPr="00A759C7">
              <w:rPr>
                <w:b/>
                <w:color w:val="000000"/>
              </w:rPr>
              <w:t>Podpis</w:t>
            </w:r>
          </w:p>
        </w:tc>
      </w:tr>
      <w:tr w:rsidR="00AB22F3" w:rsidRPr="009848D5" w14:paraId="0E475E4F" w14:textId="77777777" w:rsidTr="007E0D06">
        <w:trPr>
          <w:trHeight w:val="1076"/>
        </w:trPr>
        <w:tc>
          <w:tcPr>
            <w:tcW w:w="2258" w:type="dxa"/>
            <w:shd w:val="clear" w:color="auto" w:fill="auto"/>
            <w:vAlign w:val="bottom"/>
          </w:tcPr>
          <w:p w14:paraId="60C0D1BB" w14:textId="77777777" w:rsidR="00AB22F3" w:rsidRPr="00A759C7" w:rsidRDefault="00AB22F3" w:rsidP="00AB22F3">
            <w:pPr>
              <w:adjustRightInd w:val="0"/>
              <w:rPr>
                <w:b/>
                <w:color w:val="000000"/>
              </w:rPr>
            </w:pPr>
            <w:r w:rsidRPr="00A759C7">
              <w:rPr>
                <w:b/>
                <w:color w:val="000000"/>
              </w:rPr>
              <w:t>Pacient</w:t>
            </w:r>
          </w:p>
        </w:tc>
        <w:tc>
          <w:tcPr>
            <w:tcW w:w="2477" w:type="dxa"/>
            <w:tcBorders>
              <w:bottom w:val="single" w:sz="4" w:space="0" w:color="auto"/>
            </w:tcBorders>
            <w:shd w:val="clear" w:color="auto" w:fill="auto"/>
            <w:vAlign w:val="bottom"/>
          </w:tcPr>
          <w:p w14:paraId="603AD8AF" w14:textId="77777777" w:rsidR="00AB22F3" w:rsidRPr="00A759C7" w:rsidRDefault="00AB22F3" w:rsidP="009473DB">
            <w:pPr>
              <w:adjustRightInd w:val="0"/>
              <w:ind w:left="-142"/>
              <w:jc w:val="center"/>
              <w:rPr>
                <w:color w:val="000000"/>
              </w:rPr>
            </w:pPr>
          </w:p>
        </w:tc>
        <w:tc>
          <w:tcPr>
            <w:tcW w:w="272" w:type="dxa"/>
            <w:shd w:val="clear" w:color="auto" w:fill="auto"/>
            <w:vAlign w:val="bottom"/>
          </w:tcPr>
          <w:p w14:paraId="4C97A50A" w14:textId="77777777" w:rsidR="00AB22F3" w:rsidRPr="00A759C7" w:rsidRDefault="00AB22F3" w:rsidP="009B1BC5">
            <w:pPr>
              <w:adjustRightInd w:val="0"/>
              <w:ind w:left="-142"/>
              <w:jc w:val="center"/>
              <w:rPr>
                <w:color w:val="000000"/>
              </w:rPr>
            </w:pPr>
          </w:p>
        </w:tc>
        <w:tc>
          <w:tcPr>
            <w:tcW w:w="1982" w:type="dxa"/>
            <w:tcBorders>
              <w:bottom w:val="single" w:sz="4" w:space="0" w:color="auto"/>
            </w:tcBorders>
            <w:shd w:val="clear" w:color="auto" w:fill="auto"/>
            <w:vAlign w:val="bottom"/>
          </w:tcPr>
          <w:p w14:paraId="70A346F3" w14:textId="77777777" w:rsidR="00AB22F3" w:rsidRPr="00A759C7" w:rsidRDefault="00AB22F3" w:rsidP="00786835">
            <w:pPr>
              <w:adjustRightInd w:val="0"/>
              <w:ind w:left="-142"/>
              <w:jc w:val="center"/>
              <w:rPr>
                <w:color w:val="000000"/>
              </w:rPr>
            </w:pPr>
          </w:p>
        </w:tc>
        <w:tc>
          <w:tcPr>
            <w:tcW w:w="271" w:type="dxa"/>
            <w:shd w:val="clear" w:color="auto" w:fill="auto"/>
          </w:tcPr>
          <w:p w14:paraId="42E5BBB5" w14:textId="77777777" w:rsidR="00AB22F3" w:rsidRPr="00A759C7" w:rsidRDefault="00AB22F3">
            <w:pPr>
              <w:adjustRightInd w:val="0"/>
              <w:ind w:left="-142"/>
              <w:jc w:val="center"/>
              <w:rPr>
                <w:color w:val="000000"/>
              </w:rPr>
            </w:pPr>
          </w:p>
        </w:tc>
        <w:tc>
          <w:tcPr>
            <w:tcW w:w="2096" w:type="dxa"/>
            <w:tcBorders>
              <w:bottom w:val="single" w:sz="4" w:space="0" w:color="auto"/>
            </w:tcBorders>
            <w:shd w:val="clear" w:color="auto" w:fill="auto"/>
            <w:vAlign w:val="bottom"/>
          </w:tcPr>
          <w:p w14:paraId="025EEA18" w14:textId="77777777" w:rsidR="00AB22F3" w:rsidRPr="00A759C7" w:rsidRDefault="00AB22F3">
            <w:pPr>
              <w:adjustRightInd w:val="0"/>
              <w:ind w:left="-142"/>
              <w:jc w:val="center"/>
              <w:rPr>
                <w:color w:val="000000"/>
              </w:rPr>
            </w:pPr>
          </w:p>
        </w:tc>
      </w:tr>
      <w:tr w:rsidR="00AB22F3" w:rsidRPr="009848D5" w14:paraId="29D85829" w14:textId="77777777" w:rsidTr="007E0D06">
        <w:trPr>
          <w:trHeight w:val="3819"/>
        </w:trPr>
        <w:tc>
          <w:tcPr>
            <w:tcW w:w="2258" w:type="dxa"/>
            <w:shd w:val="clear" w:color="auto" w:fill="auto"/>
            <w:vAlign w:val="bottom"/>
          </w:tcPr>
          <w:p w14:paraId="62F9AA08" w14:textId="77777777" w:rsidR="00AB22F3" w:rsidRPr="00A759C7" w:rsidRDefault="00AB22F3" w:rsidP="00AB22F3">
            <w:pPr>
              <w:adjustRightInd w:val="0"/>
              <w:rPr>
                <w:b/>
                <w:color w:val="000000"/>
              </w:rPr>
            </w:pPr>
          </w:p>
          <w:p w14:paraId="1EFCE1A1" w14:textId="77777777" w:rsidR="00AB22F3" w:rsidRPr="00A759C7" w:rsidRDefault="00AB22F3" w:rsidP="009473DB">
            <w:pPr>
              <w:adjustRightInd w:val="0"/>
              <w:rPr>
                <w:b/>
                <w:color w:val="000000"/>
              </w:rPr>
            </w:pPr>
          </w:p>
          <w:p w14:paraId="6668A677" w14:textId="77777777" w:rsidR="00AB22F3" w:rsidRPr="00A759C7" w:rsidRDefault="00AB22F3" w:rsidP="009B1BC5">
            <w:pPr>
              <w:adjustRightInd w:val="0"/>
              <w:rPr>
                <w:b/>
                <w:color w:val="000000"/>
              </w:rPr>
            </w:pPr>
          </w:p>
          <w:p w14:paraId="57C72049" w14:textId="77777777" w:rsidR="00AB22F3" w:rsidRPr="00A759C7" w:rsidRDefault="00AB22F3" w:rsidP="00786835">
            <w:pPr>
              <w:adjustRightInd w:val="0"/>
              <w:rPr>
                <w:b/>
                <w:color w:val="000000"/>
              </w:rPr>
            </w:pPr>
            <w:r w:rsidRPr="00A759C7">
              <w:rPr>
                <w:b/>
                <w:color w:val="000000"/>
              </w:rPr>
              <w:t xml:space="preserve">Zakoniti zastopnik </w:t>
            </w:r>
            <w:r w:rsidRPr="00A759C7">
              <w:rPr>
                <w:b/>
                <w:color w:val="000000"/>
              </w:rPr>
              <w:br/>
              <w:t>ali priča</w:t>
            </w:r>
          </w:p>
          <w:p w14:paraId="499BF29E" w14:textId="2B58C4DB" w:rsidR="00AB22F3" w:rsidRPr="00A759C7" w:rsidRDefault="009473DB">
            <w:pPr>
              <w:adjustRightInd w:val="0"/>
              <w:rPr>
                <w:rFonts w:ascii="TimesNewRoman" w:hAnsi="TimesNewRoman" w:cs="TimesNewRoman"/>
                <w:sz w:val="16"/>
                <w:szCs w:val="16"/>
              </w:rPr>
            </w:pPr>
            <w:r>
              <w:rPr>
                <w:rFonts w:ascii="TimesNewRoman" w:hAnsi="TimesNewRoman" w:cs="TimesNewRoman"/>
                <w:sz w:val="16"/>
                <w:szCs w:val="16"/>
              </w:rPr>
              <w:t>(</w:t>
            </w:r>
            <w:r w:rsidR="00AB22F3" w:rsidRPr="00A759C7">
              <w:rPr>
                <w:rFonts w:ascii="TimesNewRoman" w:hAnsi="TimesNewRoman" w:cs="TimesNewRoman"/>
                <w:sz w:val="16"/>
                <w:szCs w:val="16"/>
              </w:rPr>
              <w:t>ki lahko podpiše namesto pacienta</w:t>
            </w:r>
            <w:r>
              <w:rPr>
                <w:rFonts w:ascii="TimesNewRoman" w:hAnsi="TimesNewRoman" w:cs="TimesNewRoman"/>
                <w:sz w:val="16"/>
                <w:szCs w:val="16"/>
              </w:rPr>
              <w:t>; če pacient ustno privoli, vendar obrazca ne more podpisati)</w:t>
            </w:r>
          </w:p>
          <w:p w14:paraId="7EB77C40" w14:textId="77777777" w:rsidR="00AB22F3" w:rsidRPr="00A759C7" w:rsidRDefault="00AB22F3">
            <w:pPr>
              <w:adjustRightInd w:val="0"/>
              <w:rPr>
                <w:rFonts w:ascii="TimesNewRoman" w:hAnsi="TimesNewRoman" w:cs="TimesNewRoman"/>
                <w:sz w:val="16"/>
                <w:szCs w:val="16"/>
              </w:rPr>
            </w:pPr>
          </w:p>
          <w:p w14:paraId="60268FD2" w14:textId="77777777" w:rsidR="00AB22F3" w:rsidRPr="00A759C7" w:rsidRDefault="00AB22F3">
            <w:pPr>
              <w:adjustRightInd w:val="0"/>
              <w:rPr>
                <w:rFonts w:ascii="TimesNewRoman" w:hAnsi="TimesNewRoman" w:cs="TimesNewRoman"/>
                <w:sz w:val="16"/>
                <w:szCs w:val="16"/>
              </w:rPr>
            </w:pPr>
          </w:p>
          <w:p w14:paraId="42684CC5" w14:textId="7E057FF2" w:rsidR="00AB22F3" w:rsidRPr="00A759C7" w:rsidRDefault="00AB22F3">
            <w:pPr>
              <w:adjustRightInd w:val="0"/>
              <w:rPr>
                <w:rFonts w:ascii="TimesNewRoman" w:hAnsi="TimesNewRoman" w:cs="TimesNewRoman"/>
                <w:sz w:val="16"/>
                <w:szCs w:val="16"/>
              </w:rPr>
            </w:pPr>
            <w:r w:rsidRPr="00A759C7">
              <w:rPr>
                <w:rFonts w:ascii="TimesNewRoman" w:hAnsi="TimesNewRoman" w:cs="TimesNewRoman"/>
                <w:sz w:val="16"/>
                <w:szCs w:val="16"/>
              </w:rPr>
              <w:t>_</w:t>
            </w:r>
            <w:r w:rsidR="009473DB">
              <w:rPr>
                <w:rFonts w:ascii="TimesNewRoman" w:hAnsi="TimesNewRoman" w:cs="TimesNewRoman"/>
                <w:sz w:val="16"/>
                <w:szCs w:val="16"/>
              </w:rPr>
              <w:t>_____________________________</w:t>
            </w:r>
          </w:p>
          <w:p w14:paraId="36560778" w14:textId="77777777" w:rsidR="00AB22F3" w:rsidRPr="00A759C7" w:rsidRDefault="00AB22F3">
            <w:pPr>
              <w:adjustRightInd w:val="0"/>
              <w:rPr>
                <w:rFonts w:ascii="TimesNewRoman" w:hAnsi="TimesNewRoman" w:cs="TimesNewRoman"/>
                <w:sz w:val="16"/>
                <w:szCs w:val="16"/>
              </w:rPr>
            </w:pPr>
            <w:r w:rsidRPr="00A759C7">
              <w:rPr>
                <w:rFonts w:ascii="TimesNewRoman" w:hAnsi="TimesNewRoman" w:cs="TimesNewRoman"/>
                <w:sz w:val="16"/>
                <w:szCs w:val="16"/>
              </w:rPr>
              <w:t>(Ime in priimek pacienta s tiskanimi črkami)</w:t>
            </w:r>
          </w:p>
        </w:tc>
        <w:tc>
          <w:tcPr>
            <w:tcW w:w="2477" w:type="dxa"/>
            <w:tcBorders>
              <w:bottom w:val="single" w:sz="4" w:space="0" w:color="auto"/>
            </w:tcBorders>
            <w:shd w:val="clear" w:color="auto" w:fill="auto"/>
            <w:vAlign w:val="bottom"/>
          </w:tcPr>
          <w:p w14:paraId="1D6961A2" w14:textId="77777777" w:rsidR="00AB22F3" w:rsidRPr="00A759C7" w:rsidRDefault="00AB22F3">
            <w:pPr>
              <w:adjustRightInd w:val="0"/>
              <w:ind w:left="-142"/>
              <w:jc w:val="center"/>
              <w:rPr>
                <w:color w:val="000000"/>
              </w:rPr>
            </w:pPr>
          </w:p>
        </w:tc>
        <w:tc>
          <w:tcPr>
            <w:tcW w:w="272" w:type="dxa"/>
            <w:shd w:val="clear" w:color="auto" w:fill="auto"/>
            <w:vAlign w:val="bottom"/>
          </w:tcPr>
          <w:p w14:paraId="6ED351ED" w14:textId="77777777" w:rsidR="00AB22F3" w:rsidRPr="00A759C7" w:rsidRDefault="00AB22F3">
            <w:pPr>
              <w:adjustRightInd w:val="0"/>
              <w:ind w:left="-142"/>
              <w:jc w:val="center"/>
              <w:rPr>
                <w:color w:val="000000"/>
              </w:rPr>
            </w:pPr>
          </w:p>
        </w:tc>
        <w:tc>
          <w:tcPr>
            <w:tcW w:w="1982" w:type="dxa"/>
            <w:tcBorders>
              <w:top w:val="single" w:sz="4" w:space="0" w:color="auto"/>
              <w:bottom w:val="single" w:sz="4" w:space="0" w:color="auto"/>
            </w:tcBorders>
            <w:shd w:val="clear" w:color="auto" w:fill="auto"/>
            <w:vAlign w:val="bottom"/>
          </w:tcPr>
          <w:p w14:paraId="3BFAD547" w14:textId="77777777" w:rsidR="00AB22F3" w:rsidRPr="00A759C7" w:rsidRDefault="00AB22F3">
            <w:pPr>
              <w:adjustRightInd w:val="0"/>
              <w:ind w:left="-142"/>
              <w:jc w:val="center"/>
              <w:rPr>
                <w:color w:val="000000"/>
              </w:rPr>
            </w:pPr>
          </w:p>
        </w:tc>
        <w:tc>
          <w:tcPr>
            <w:tcW w:w="271" w:type="dxa"/>
            <w:shd w:val="clear" w:color="auto" w:fill="auto"/>
          </w:tcPr>
          <w:p w14:paraId="20D4D917" w14:textId="77777777" w:rsidR="00AB22F3" w:rsidRPr="00A759C7" w:rsidRDefault="00AB22F3">
            <w:pPr>
              <w:adjustRightInd w:val="0"/>
              <w:ind w:left="-142"/>
              <w:jc w:val="center"/>
              <w:rPr>
                <w:color w:val="000000"/>
                <w:highlight w:val="yellow"/>
              </w:rPr>
            </w:pPr>
          </w:p>
        </w:tc>
        <w:tc>
          <w:tcPr>
            <w:tcW w:w="2096" w:type="dxa"/>
            <w:tcBorders>
              <w:top w:val="single" w:sz="4" w:space="0" w:color="auto"/>
              <w:bottom w:val="single" w:sz="4" w:space="0" w:color="auto"/>
            </w:tcBorders>
            <w:shd w:val="clear" w:color="auto" w:fill="auto"/>
            <w:vAlign w:val="bottom"/>
          </w:tcPr>
          <w:p w14:paraId="20990819" w14:textId="77777777" w:rsidR="00AB22F3" w:rsidRPr="00A759C7" w:rsidRDefault="00AB22F3">
            <w:pPr>
              <w:adjustRightInd w:val="0"/>
              <w:ind w:left="-142"/>
              <w:jc w:val="center"/>
              <w:rPr>
                <w:color w:val="000000"/>
                <w:highlight w:val="yellow"/>
              </w:rPr>
            </w:pPr>
          </w:p>
        </w:tc>
      </w:tr>
      <w:tr w:rsidR="009473DB" w:rsidRPr="009848D5" w14:paraId="69D05336" w14:textId="77777777" w:rsidTr="00E6278F">
        <w:trPr>
          <w:trHeight w:val="980"/>
        </w:trPr>
        <w:tc>
          <w:tcPr>
            <w:tcW w:w="2258" w:type="dxa"/>
            <w:shd w:val="clear" w:color="auto" w:fill="auto"/>
            <w:vAlign w:val="bottom"/>
          </w:tcPr>
          <w:p w14:paraId="3736014D" w14:textId="77777777" w:rsidR="009473DB" w:rsidRPr="00A759C7" w:rsidRDefault="009473DB" w:rsidP="00AB22F3">
            <w:pPr>
              <w:adjustRightInd w:val="0"/>
              <w:rPr>
                <w:color w:val="000000"/>
              </w:rPr>
            </w:pPr>
          </w:p>
        </w:tc>
        <w:tc>
          <w:tcPr>
            <w:tcW w:w="2477" w:type="dxa"/>
            <w:shd w:val="clear" w:color="auto" w:fill="auto"/>
            <w:vAlign w:val="bottom"/>
          </w:tcPr>
          <w:p w14:paraId="2DDCB114" w14:textId="77777777" w:rsidR="009473DB" w:rsidRPr="00A759C7" w:rsidRDefault="009473DB" w:rsidP="00AB22F3">
            <w:pPr>
              <w:adjustRightInd w:val="0"/>
              <w:ind w:left="-142"/>
              <w:jc w:val="center"/>
              <w:rPr>
                <w:b/>
                <w:color w:val="000000"/>
              </w:rPr>
            </w:pPr>
          </w:p>
        </w:tc>
        <w:tc>
          <w:tcPr>
            <w:tcW w:w="272" w:type="dxa"/>
            <w:shd w:val="clear" w:color="auto" w:fill="auto"/>
            <w:vAlign w:val="bottom"/>
          </w:tcPr>
          <w:p w14:paraId="06821866" w14:textId="77777777" w:rsidR="009473DB" w:rsidRPr="00A759C7" w:rsidRDefault="009473DB" w:rsidP="00AB22F3">
            <w:pPr>
              <w:adjustRightInd w:val="0"/>
              <w:ind w:left="-142"/>
              <w:jc w:val="center"/>
              <w:rPr>
                <w:b/>
                <w:color w:val="000000"/>
              </w:rPr>
            </w:pPr>
          </w:p>
        </w:tc>
        <w:tc>
          <w:tcPr>
            <w:tcW w:w="1982" w:type="dxa"/>
            <w:shd w:val="clear" w:color="auto" w:fill="auto"/>
            <w:vAlign w:val="bottom"/>
          </w:tcPr>
          <w:p w14:paraId="47EEA326" w14:textId="77777777" w:rsidR="009473DB" w:rsidRPr="00A759C7" w:rsidRDefault="009473DB" w:rsidP="00AB22F3">
            <w:pPr>
              <w:adjustRightInd w:val="0"/>
              <w:ind w:left="-142"/>
              <w:jc w:val="center"/>
              <w:rPr>
                <w:b/>
                <w:color w:val="000000"/>
              </w:rPr>
            </w:pPr>
          </w:p>
        </w:tc>
        <w:tc>
          <w:tcPr>
            <w:tcW w:w="271" w:type="dxa"/>
            <w:shd w:val="clear" w:color="auto" w:fill="auto"/>
            <w:vAlign w:val="bottom"/>
          </w:tcPr>
          <w:p w14:paraId="28F5B515" w14:textId="77777777" w:rsidR="009473DB" w:rsidRPr="00A759C7" w:rsidRDefault="009473DB" w:rsidP="00AB22F3">
            <w:pPr>
              <w:adjustRightInd w:val="0"/>
              <w:ind w:left="-142"/>
              <w:jc w:val="center"/>
              <w:rPr>
                <w:b/>
                <w:color w:val="000000"/>
              </w:rPr>
            </w:pPr>
          </w:p>
        </w:tc>
        <w:tc>
          <w:tcPr>
            <w:tcW w:w="2096" w:type="dxa"/>
            <w:shd w:val="clear" w:color="auto" w:fill="auto"/>
            <w:vAlign w:val="bottom"/>
          </w:tcPr>
          <w:p w14:paraId="7530BD05" w14:textId="77777777" w:rsidR="009473DB" w:rsidRPr="00A759C7" w:rsidRDefault="009473DB" w:rsidP="00AB22F3">
            <w:pPr>
              <w:adjustRightInd w:val="0"/>
              <w:ind w:left="-142"/>
              <w:jc w:val="center"/>
              <w:rPr>
                <w:b/>
                <w:color w:val="000000"/>
              </w:rPr>
            </w:pPr>
          </w:p>
        </w:tc>
      </w:tr>
      <w:tr w:rsidR="00AB22F3" w:rsidRPr="009848D5" w14:paraId="6319462B" w14:textId="77777777" w:rsidTr="00E6278F">
        <w:trPr>
          <w:trHeight w:val="980"/>
        </w:trPr>
        <w:tc>
          <w:tcPr>
            <w:tcW w:w="2258" w:type="dxa"/>
            <w:shd w:val="clear" w:color="auto" w:fill="auto"/>
            <w:vAlign w:val="bottom"/>
          </w:tcPr>
          <w:p w14:paraId="6BBAF5C2" w14:textId="77777777" w:rsidR="00AB22F3" w:rsidRPr="00A759C7" w:rsidRDefault="00AB22F3" w:rsidP="00AB22F3">
            <w:pPr>
              <w:adjustRightInd w:val="0"/>
              <w:rPr>
                <w:color w:val="000000"/>
              </w:rPr>
            </w:pPr>
          </w:p>
        </w:tc>
        <w:tc>
          <w:tcPr>
            <w:tcW w:w="2477" w:type="dxa"/>
            <w:shd w:val="clear" w:color="auto" w:fill="auto"/>
            <w:vAlign w:val="bottom"/>
          </w:tcPr>
          <w:p w14:paraId="7E72FDA5" w14:textId="77777777" w:rsidR="00AB22F3" w:rsidRPr="00A759C7" w:rsidDel="00CB738F" w:rsidRDefault="00AB22F3" w:rsidP="009473DB">
            <w:pPr>
              <w:adjustRightInd w:val="0"/>
              <w:ind w:left="-142"/>
              <w:jc w:val="center"/>
              <w:rPr>
                <w:b/>
                <w:color w:val="000000"/>
              </w:rPr>
            </w:pPr>
            <w:r w:rsidRPr="00A759C7">
              <w:rPr>
                <w:b/>
                <w:color w:val="000000"/>
              </w:rPr>
              <w:t>Ime in priimek (tiskano)</w:t>
            </w:r>
          </w:p>
        </w:tc>
        <w:tc>
          <w:tcPr>
            <w:tcW w:w="272" w:type="dxa"/>
            <w:shd w:val="clear" w:color="auto" w:fill="auto"/>
            <w:vAlign w:val="bottom"/>
          </w:tcPr>
          <w:p w14:paraId="1C79B1FB" w14:textId="77777777" w:rsidR="00AB22F3" w:rsidRPr="00A759C7" w:rsidRDefault="00AB22F3" w:rsidP="009B1BC5">
            <w:pPr>
              <w:adjustRightInd w:val="0"/>
              <w:ind w:left="-142"/>
              <w:jc w:val="center"/>
              <w:rPr>
                <w:b/>
                <w:color w:val="000000"/>
              </w:rPr>
            </w:pPr>
          </w:p>
        </w:tc>
        <w:tc>
          <w:tcPr>
            <w:tcW w:w="1982" w:type="dxa"/>
            <w:shd w:val="clear" w:color="auto" w:fill="auto"/>
            <w:vAlign w:val="bottom"/>
          </w:tcPr>
          <w:p w14:paraId="03ADBA96" w14:textId="77777777" w:rsidR="00AB22F3" w:rsidRPr="00A759C7" w:rsidRDefault="00AB22F3" w:rsidP="00786835">
            <w:pPr>
              <w:adjustRightInd w:val="0"/>
              <w:ind w:left="-142"/>
              <w:jc w:val="center"/>
              <w:rPr>
                <w:b/>
                <w:color w:val="000000"/>
              </w:rPr>
            </w:pPr>
            <w:r w:rsidRPr="00A759C7">
              <w:rPr>
                <w:b/>
                <w:color w:val="000000"/>
              </w:rPr>
              <w:t>Datum</w:t>
            </w:r>
          </w:p>
        </w:tc>
        <w:tc>
          <w:tcPr>
            <w:tcW w:w="271" w:type="dxa"/>
            <w:shd w:val="clear" w:color="auto" w:fill="auto"/>
            <w:vAlign w:val="bottom"/>
          </w:tcPr>
          <w:p w14:paraId="3ADBBC26" w14:textId="77777777" w:rsidR="00AB22F3" w:rsidRPr="00A759C7" w:rsidRDefault="00AB22F3">
            <w:pPr>
              <w:adjustRightInd w:val="0"/>
              <w:ind w:left="-142"/>
              <w:jc w:val="center"/>
              <w:rPr>
                <w:b/>
                <w:color w:val="000000"/>
              </w:rPr>
            </w:pPr>
          </w:p>
        </w:tc>
        <w:tc>
          <w:tcPr>
            <w:tcW w:w="2096" w:type="dxa"/>
            <w:shd w:val="clear" w:color="auto" w:fill="auto"/>
            <w:vAlign w:val="bottom"/>
          </w:tcPr>
          <w:p w14:paraId="1ACDC55D" w14:textId="77777777" w:rsidR="00AB22F3" w:rsidRPr="00A759C7" w:rsidRDefault="00AB22F3">
            <w:pPr>
              <w:adjustRightInd w:val="0"/>
              <w:ind w:left="-142"/>
              <w:jc w:val="center"/>
              <w:rPr>
                <w:b/>
                <w:color w:val="000000"/>
              </w:rPr>
            </w:pPr>
            <w:r w:rsidRPr="00A759C7">
              <w:rPr>
                <w:b/>
                <w:color w:val="000000"/>
              </w:rPr>
              <w:t>Podpis</w:t>
            </w:r>
          </w:p>
        </w:tc>
      </w:tr>
      <w:tr w:rsidR="00AB22F3" w:rsidRPr="009848D5" w14:paraId="1A59DDCC" w14:textId="77777777" w:rsidTr="007E0D06">
        <w:trPr>
          <w:trHeight w:val="1093"/>
        </w:trPr>
        <w:tc>
          <w:tcPr>
            <w:tcW w:w="2258" w:type="dxa"/>
            <w:shd w:val="clear" w:color="auto" w:fill="auto"/>
            <w:vAlign w:val="bottom"/>
          </w:tcPr>
          <w:p w14:paraId="5BA5C11A" w14:textId="77777777" w:rsidR="00AB22F3" w:rsidRPr="00A759C7" w:rsidRDefault="00AB22F3" w:rsidP="00AB22F3">
            <w:pPr>
              <w:adjustRightInd w:val="0"/>
              <w:rPr>
                <w:b/>
                <w:color w:val="000000"/>
              </w:rPr>
            </w:pPr>
            <w:r w:rsidRPr="00A759C7">
              <w:rPr>
                <w:b/>
                <w:color w:val="000000"/>
              </w:rPr>
              <w:t>Zdravnik raziskovalec</w:t>
            </w:r>
            <w:r w:rsidRPr="00A759C7" w:rsidDel="00904A74">
              <w:rPr>
                <w:b/>
                <w:color w:val="000000"/>
              </w:rPr>
              <w:t xml:space="preserve"> </w:t>
            </w:r>
          </w:p>
        </w:tc>
        <w:tc>
          <w:tcPr>
            <w:tcW w:w="2477" w:type="dxa"/>
            <w:tcBorders>
              <w:bottom w:val="single" w:sz="4" w:space="0" w:color="auto"/>
            </w:tcBorders>
            <w:shd w:val="clear" w:color="auto" w:fill="auto"/>
            <w:vAlign w:val="bottom"/>
          </w:tcPr>
          <w:p w14:paraId="00EDE85A" w14:textId="77777777" w:rsidR="00AB22F3" w:rsidRPr="00A759C7" w:rsidRDefault="00AB22F3" w:rsidP="009473DB">
            <w:pPr>
              <w:adjustRightInd w:val="0"/>
              <w:ind w:left="-142"/>
              <w:jc w:val="center"/>
              <w:rPr>
                <w:color w:val="000000"/>
              </w:rPr>
            </w:pPr>
          </w:p>
        </w:tc>
        <w:tc>
          <w:tcPr>
            <w:tcW w:w="272" w:type="dxa"/>
            <w:shd w:val="clear" w:color="auto" w:fill="auto"/>
            <w:vAlign w:val="bottom"/>
          </w:tcPr>
          <w:p w14:paraId="41F7795F" w14:textId="77777777" w:rsidR="00AB22F3" w:rsidRPr="00A759C7" w:rsidRDefault="00AB22F3" w:rsidP="009B1BC5">
            <w:pPr>
              <w:adjustRightInd w:val="0"/>
              <w:ind w:left="-142"/>
              <w:jc w:val="center"/>
              <w:rPr>
                <w:color w:val="000000"/>
              </w:rPr>
            </w:pPr>
          </w:p>
        </w:tc>
        <w:tc>
          <w:tcPr>
            <w:tcW w:w="1982" w:type="dxa"/>
            <w:tcBorders>
              <w:bottom w:val="single" w:sz="4" w:space="0" w:color="auto"/>
            </w:tcBorders>
            <w:shd w:val="clear" w:color="auto" w:fill="auto"/>
            <w:vAlign w:val="bottom"/>
          </w:tcPr>
          <w:p w14:paraId="4DF7FF96" w14:textId="77777777" w:rsidR="00AB22F3" w:rsidRPr="00A759C7" w:rsidRDefault="00AB22F3" w:rsidP="00786835">
            <w:pPr>
              <w:adjustRightInd w:val="0"/>
              <w:ind w:left="-142"/>
              <w:jc w:val="center"/>
              <w:rPr>
                <w:color w:val="000000"/>
              </w:rPr>
            </w:pPr>
          </w:p>
        </w:tc>
        <w:tc>
          <w:tcPr>
            <w:tcW w:w="271" w:type="dxa"/>
            <w:shd w:val="clear" w:color="auto" w:fill="auto"/>
          </w:tcPr>
          <w:p w14:paraId="3E150D23" w14:textId="77777777" w:rsidR="00AB22F3" w:rsidRPr="00A759C7" w:rsidRDefault="00AB22F3">
            <w:pPr>
              <w:adjustRightInd w:val="0"/>
              <w:ind w:left="-142"/>
              <w:jc w:val="center"/>
              <w:rPr>
                <w:color w:val="000000"/>
              </w:rPr>
            </w:pPr>
          </w:p>
        </w:tc>
        <w:tc>
          <w:tcPr>
            <w:tcW w:w="2096" w:type="dxa"/>
            <w:tcBorders>
              <w:bottom w:val="single" w:sz="4" w:space="0" w:color="auto"/>
            </w:tcBorders>
            <w:shd w:val="clear" w:color="auto" w:fill="auto"/>
            <w:vAlign w:val="bottom"/>
          </w:tcPr>
          <w:p w14:paraId="48A5C3EB" w14:textId="77777777" w:rsidR="00AB22F3" w:rsidRPr="00A759C7" w:rsidRDefault="00AB22F3">
            <w:pPr>
              <w:adjustRightInd w:val="0"/>
              <w:ind w:left="-142"/>
              <w:jc w:val="center"/>
              <w:rPr>
                <w:color w:val="000000"/>
              </w:rPr>
            </w:pPr>
          </w:p>
        </w:tc>
      </w:tr>
    </w:tbl>
    <w:p w14:paraId="049EA345" w14:textId="77777777" w:rsidR="00AB22F3" w:rsidRPr="00B571B3" w:rsidRDefault="00AB22F3" w:rsidP="007E0D06">
      <w:pPr>
        <w:pStyle w:val="BodyText"/>
        <w:spacing w:after="0"/>
        <w:jc w:val="both"/>
        <w:rPr>
          <w:i/>
          <w:highlight w:val="yellow"/>
        </w:rPr>
      </w:pPr>
    </w:p>
    <w:p w14:paraId="58FEEEF2" w14:textId="0B8005DA" w:rsidR="00AB22F3" w:rsidRPr="006C3B06" w:rsidRDefault="00AB22F3" w:rsidP="00C201AC">
      <w:pPr>
        <w:pStyle w:val="Text"/>
        <w:rPr>
          <w:b/>
          <w:sz w:val="16"/>
        </w:rPr>
      </w:pPr>
    </w:p>
    <w:p w14:paraId="1F8B11DD" w14:textId="25BD039A" w:rsidR="00C201AC" w:rsidRPr="007E0D06" w:rsidRDefault="00C201AC" w:rsidP="00C201AC">
      <w:pPr>
        <w:pStyle w:val="Heading1"/>
        <w:pageBreakBefore/>
        <w:ind w:left="1009" w:hanging="1009"/>
        <w:rPr>
          <w:color w:val="0000CC"/>
        </w:rPr>
      </w:pPr>
      <w:bookmarkStart w:id="110" w:name="_Toc35628016"/>
      <w:bookmarkStart w:id="111" w:name="_Toc536541158"/>
      <w:r w:rsidRPr="007E0D06">
        <w:rPr>
          <w:color w:val="0000CC"/>
        </w:rPr>
        <w:lastRenderedPageBreak/>
        <w:t>Neobvezno soglasje za dodatno raziskavo z uporabo vaših osebnih podatkov</w:t>
      </w:r>
      <w:bookmarkEnd w:id="110"/>
    </w:p>
    <w:bookmarkEnd w:id="111"/>
    <w:p w14:paraId="15C7A468" w14:textId="77777777" w:rsidR="009473DB" w:rsidRDefault="009473DB" w:rsidP="00C201AC">
      <w:pPr>
        <w:pStyle w:val="Text"/>
        <w:rPr>
          <w:b/>
          <w:i/>
          <w:color w:val="0000CC"/>
        </w:rPr>
      </w:pPr>
    </w:p>
    <w:p w14:paraId="16F0D9D2" w14:textId="77777777" w:rsidR="00C201AC" w:rsidRPr="007E0D06" w:rsidRDefault="00C201AC" w:rsidP="00C201AC">
      <w:pPr>
        <w:pStyle w:val="Text"/>
        <w:rPr>
          <w:color w:val="0000CC"/>
        </w:rPr>
      </w:pPr>
      <w:r w:rsidRPr="007E0D06">
        <w:rPr>
          <w:color w:val="0000CC"/>
        </w:rPr>
        <w:t>Družba Novartis bo v času te raziskave oziroma po njenem zaključku morda želela uporabiti vaše osebne podatke za nadaljnje raziskovalne projekte. Osebni podatki vključujejo podatke o vaši letnici rojstva in spolu, posebno kodo, s katero vas je mogoče identificirati, podatke iz raziskave in biološke vzorce, kot je navedeno v poglavju »Kaj se bo zgodilo z mojimi osebnimi podatki?«.</w:t>
      </w:r>
    </w:p>
    <w:p w14:paraId="30E1149F" w14:textId="77777777" w:rsidR="00C201AC" w:rsidRPr="007E0D06" w:rsidRDefault="00C201AC" w:rsidP="00C201AC">
      <w:pPr>
        <w:pStyle w:val="Text"/>
        <w:rPr>
          <w:color w:val="0000CC"/>
          <w:szCs w:val="24"/>
        </w:rPr>
      </w:pPr>
      <w:r w:rsidRPr="007E0D06">
        <w:rPr>
          <w:color w:val="0000CC"/>
          <w:szCs w:val="24"/>
        </w:rPr>
        <w:t xml:space="preserve">V okviru, ki ga dovoljuje zakonodaja ali zahtevajo oblasti, ti nadaljnji raziskovalni projekti lahko vključujejo raziskave za pridobivanje dodatnih informacij o raku ali alpelisibu in povezanih morebitnih zdravilih. Rezultati se lahko uporabijo za izboljšanje že obstoječih metod ali oblikovanje novih metod za analiziranje, primerjanje ali kombiniranje vaših podatkov iz raziskave s podatki preiskovancev, zdravljenih z drugimi zdravili. Raziskovanje lahko vključuje nove pristope, biološke označevalce za raka dojk ali druge aspekte bolezni. Raziskovalci lahko proučujejo koristi in tveganja, ki jih prinaša zdravljenje z alpelisibom in </w:t>
      </w:r>
      <w:r w:rsidRPr="00012D80">
        <w:rPr>
          <w:i/>
          <w:color w:val="0000CC"/>
          <w:szCs w:val="24"/>
        </w:rPr>
        <w:t>nab</w:t>
      </w:r>
      <w:r w:rsidRPr="007E0D06">
        <w:rPr>
          <w:color w:val="0000CC"/>
          <w:szCs w:val="24"/>
        </w:rPr>
        <w:t>-paklitakselom, in podatke o teh zdravilih primerjajo s podatki o drugih zdravilih. To bo družbi Novartis in drugim raziskovalcem omogočilo, da se bolje</w:t>
      </w:r>
      <w:r w:rsidRPr="007E0D06">
        <w:rPr>
          <w:color w:val="0000CC"/>
          <w:szCs w:val="24"/>
          <w:shd w:val="clear" w:color="auto" w:fill="E6E6E6"/>
        </w:rPr>
        <w:t xml:space="preserve"> </w:t>
      </w:r>
      <w:r w:rsidRPr="007E0D06">
        <w:rPr>
          <w:color w:val="0000CC"/>
          <w:szCs w:val="24"/>
        </w:rPr>
        <w:t xml:space="preserve">seznanijo z rakom dojk, bolje razumejo delovanje alpelisiba in </w:t>
      </w:r>
      <w:r w:rsidRPr="00012D80">
        <w:rPr>
          <w:i/>
          <w:color w:val="0000CC"/>
          <w:szCs w:val="24"/>
        </w:rPr>
        <w:t>nab</w:t>
      </w:r>
      <w:r w:rsidRPr="007E0D06">
        <w:rPr>
          <w:color w:val="0000CC"/>
          <w:szCs w:val="24"/>
        </w:rPr>
        <w:t>-paklitaksela ter poiščejo najboljši način za zdravljenje pacientov z rakom dojk.</w:t>
      </w:r>
    </w:p>
    <w:p w14:paraId="45E0EE9B" w14:textId="77777777" w:rsidR="00C201AC" w:rsidRPr="007E0D06" w:rsidRDefault="00C201AC" w:rsidP="007E0D06">
      <w:pPr>
        <w:pStyle w:val="Text"/>
        <w:spacing w:before="0"/>
        <w:rPr>
          <w:i/>
          <w:iCs/>
          <w:color w:val="0000CC"/>
        </w:rPr>
      </w:pPr>
    </w:p>
    <w:p w14:paraId="612E77CA" w14:textId="77777777" w:rsidR="00C201AC" w:rsidRPr="007E0D06" w:rsidRDefault="00C201AC" w:rsidP="00C201AC">
      <w:pPr>
        <w:pStyle w:val="Text"/>
        <w:rPr>
          <w:i/>
          <w:iCs/>
          <w:color w:val="0000CC"/>
        </w:rPr>
      </w:pPr>
      <w:r w:rsidRPr="007E0D06">
        <w:rPr>
          <w:b/>
          <w:bCs/>
          <w:color w:val="0000CC"/>
        </w:rPr>
        <w:t>Ta neobvezna privolitev se nanaša na informacije v poglavju »Kaj se bo zgodilo z mojimi osebnimi podatki?«.</w:t>
      </w:r>
      <w:r w:rsidRPr="007E0D06">
        <w:rPr>
          <w:color w:val="0000CC"/>
        </w:rPr>
        <w:t xml:space="preserve"> </w:t>
      </w:r>
    </w:p>
    <w:p w14:paraId="4EB66529" w14:textId="77777777" w:rsidR="00C201AC" w:rsidRPr="007E0D06" w:rsidRDefault="00C201AC" w:rsidP="00C201AC">
      <w:pPr>
        <w:pStyle w:val="Text"/>
        <w:rPr>
          <w:color w:val="0000CC"/>
        </w:rPr>
      </w:pPr>
      <w:r w:rsidRPr="007E0D06">
        <w:rPr>
          <w:color w:val="0000CC"/>
        </w:rPr>
        <w:t>Podatki in odkritja, ki bodo izhajali iz nadaljnjih znanstvenih raziskav, ne bodo vaša last. Ti podatki ne bodo zapisani v vaši zdravstveni dokumentaciji.</w:t>
      </w:r>
    </w:p>
    <w:p w14:paraId="4653BB7F" w14:textId="77777777" w:rsidR="00C201AC" w:rsidRPr="007E0D06" w:rsidRDefault="00C201AC" w:rsidP="00C201AC">
      <w:pPr>
        <w:pStyle w:val="Text"/>
        <w:rPr>
          <w:color w:val="0000CC"/>
        </w:rPr>
      </w:pPr>
      <w:r w:rsidRPr="007E0D06">
        <w:rPr>
          <w:color w:val="0000CC"/>
        </w:rPr>
        <w:t>Tudi če se odločite za privolitev v uporabo vaših osebnih podatkov za nadaljnje raziskave, si lahko pozneje kadar koli premislite. Če se odločite, da družbi Novartis ne dovolite več, da bi uporabljala vaše osebne podatke za nadaljnje raziskave, lahko to dovoljenje prekličete, pri tem pa še naprej sodelujete v glavni raziskavi. V tem primeru vas prosimo samo, da o tem obvestite zdravnika raziskovalca.</w:t>
      </w:r>
    </w:p>
    <w:p w14:paraId="154CDCAB" w14:textId="77777777" w:rsidR="00C201AC" w:rsidRPr="007E0D06" w:rsidRDefault="00C201AC" w:rsidP="00C201AC">
      <w:pPr>
        <w:pStyle w:val="Text"/>
        <w:rPr>
          <w:color w:val="0000CC"/>
        </w:rPr>
      </w:pPr>
      <w:r w:rsidRPr="007E0D06">
        <w:rPr>
          <w:color w:val="0000CC"/>
        </w:rPr>
        <w:t xml:space="preserve">S spodnjim podpisom dovoljujem uporabo mojih osebnih podatkov za nadaljnje raziskave, kot je opisano zgoraj. </w:t>
      </w:r>
    </w:p>
    <w:p w14:paraId="38FBD0EA" w14:textId="77777777" w:rsidR="009473DB" w:rsidRPr="007E0D06" w:rsidRDefault="009473DB" w:rsidP="007E0D06">
      <w:pPr>
        <w:pStyle w:val="Text"/>
        <w:keepNext/>
        <w:keepLines/>
        <w:rPr>
          <w:b/>
          <w:bCs/>
          <w:color w:val="0000CC"/>
          <w:szCs w:val="24"/>
        </w:rPr>
      </w:pPr>
      <w:bookmarkStart w:id="112" w:name="_Toc512433387"/>
      <w:bookmarkStart w:id="113" w:name="_Toc512433398"/>
      <w:bookmarkStart w:id="114" w:name="_Toc512433410"/>
      <w:bookmarkEnd w:id="112"/>
      <w:bookmarkEnd w:id="113"/>
      <w:bookmarkEnd w:id="114"/>
      <w:r w:rsidRPr="007E0D06">
        <w:rPr>
          <w:b/>
          <w:bCs/>
          <w:color w:val="0000CC"/>
          <w:szCs w:val="24"/>
        </w:rPr>
        <w:lastRenderedPageBreak/>
        <w:t>Ta privolitev je veljavna, razen če jo prekličem oziroma dokler je ne prekličem.</w:t>
      </w:r>
    </w:p>
    <w:p w14:paraId="2F8A6126" w14:textId="77777777" w:rsidR="009473DB" w:rsidRPr="007E0D06" w:rsidRDefault="009473DB" w:rsidP="007E0D06">
      <w:pPr>
        <w:pStyle w:val="Text"/>
        <w:keepNext/>
        <w:keepLines/>
        <w:rPr>
          <w:b/>
          <w:color w:val="0000CC"/>
          <w:sz w:val="16"/>
        </w:rPr>
      </w:pPr>
    </w:p>
    <w:tbl>
      <w:tblPr>
        <w:tblW w:w="9356" w:type="dxa"/>
        <w:tblInd w:w="-34" w:type="dxa"/>
        <w:tblLook w:val="04A0" w:firstRow="1" w:lastRow="0" w:firstColumn="1" w:lastColumn="0" w:noHBand="0" w:noVBand="1"/>
      </w:tblPr>
      <w:tblGrid>
        <w:gridCol w:w="2258"/>
        <w:gridCol w:w="2477"/>
        <w:gridCol w:w="272"/>
        <w:gridCol w:w="1982"/>
        <w:gridCol w:w="271"/>
        <w:gridCol w:w="2096"/>
      </w:tblGrid>
      <w:tr w:rsidR="009473DB" w:rsidRPr="009473DB" w14:paraId="17B48796" w14:textId="77777777" w:rsidTr="00E6278F">
        <w:trPr>
          <w:trHeight w:val="518"/>
        </w:trPr>
        <w:tc>
          <w:tcPr>
            <w:tcW w:w="2258" w:type="dxa"/>
            <w:shd w:val="clear" w:color="auto" w:fill="auto"/>
            <w:vAlign w:val="bottom"/>
          </w:tcPr>
          <w:p w14:paraId="6ABDB4DC" w14:textId="77777777" w:rsidR="009473DB" w:rsidRPr="007E0D06" w:rsidRDefault="009473DB" w:rsidP="007E0D06">
            <w:pPr>
              <w:keepNext/>
              <w:keepLines/>
              <w:adjustRightInd w:val="0"/>
              <w:ind w:left="-142"/>
              <w:rPr>
                <w:color w:val="0000CC"/>
              </w:rPr>
            </w:pPr>
          </w:p>
        </w:tc>
        <w:tc>
          <w:tcPr>
            <w:tcW w:w="2477" w:type="dxa"/>
            <w:shd w:val="clear" w:color="auto" w:fill="auto"/>
            <w:vAlign w:val="bottom"/>
          </w:tcPr>
          <w:p w14:paraId="0AD055C2" w14:textId="77777777" w:rsidR="009473DB" w:rsidRPr="007E0D06" w:rsidRDefault="009473DB" w:rsidP="007E0D06">
            <w:pPr>
              <w:keepNext/>
              <w:keepLines/>
              <w:adjustRightInd w:val="0"/>
              <w:ind w:left="-142"/>
              <w:jc w:val="center"/>
              <w:rPr>
                <w:b/>
                <w:color w:val="0000CC"/>
              </w:rPr>
            </w:pPr>
            <w:r w:rsidRPr="007E0D06">
              <w:rPr>
                <w:b/>
                <w:color w:val="0000CC"/>
              </w:rPr>
              <w:t>Ime in priimek (tiskano)</w:t>
            </w:r>
          </w:p>
        </w:tc>
        <w:tc>
          <w:tcPr>
            <w:tcW w:w="272" w:type="dxa"/>
            <w:shd w:val="clear" w:color="auto" w:fill="auto"/>
            <w:vAlign w:val="bottom"/>
          </w:tcPr>
          <w:p w14:paraId="7576B449" w14:textId="77777777" w:rsidR="009473DB" w:rsidRPr="007E0D06" w:rsidRDefault="009473DB" w:rsidP="007E0D06">
            <w:pPr>
              <w:keepNext/>
              <w:keepLines/>
              <w:adjustRightInd w:val="0"/>
              <w:ind w:left="-142"/>
              <w:jc w:val="center"/>
              <w:rPr>
                <w:b/>
                <w:color w:val="0000CC"/>
              </w:rPr>
            </w:pPr>
          </w:p>
        </w:tc>
        <w:tc>
          <w:tcPr>
            <w:tcW w:w="1982" w:type="dxa"/>
            <w:shd w:val="clear" w:color="auto" w:fill="auto"/>
            <w:vAlign w:val="bottom"/>
          </w:tcPr>
          <w:p w14:paraId="65EF594A" w14:textId="77777777" w:rsidR="009473DB" w:rsidRPr="007E0D06" w:rsidRDefault="009473DB" w:rsidP="007E0D06">
            <w:pPr>
              <w:keepNext/>
              <w:keepLines/>
              <w:adjustRightInd w:val="0"/>
              <w:ind w:left="-142"/>
              <w:jc w:val="center"/>
              <w:rPr>
                <w:b/>
                <w:color w:val="0000CC"/>
              </w:rPr>
            </w:pPr>
            <w:r w:rsidRPr="007E0D06">
              <w:rPr>
                <w:b/>
                <w:color w:val="0000CC"/>
              </w:rPr>
              <w:t xml:space="preserve">Datum in </w:t>
            </w:r>
            <w:r w:rsidRPr="007E0D06">
              <w:rPr>
                <w:b/>
                <w:color w:val="0000CC"/>
                <w:u w:val="single"/>
              </w:rPr>
              <w:t>ura</w:t>
            </w:r>
          </w:p>
        </w:tc>
        <w:tc>
          <w:tcPr>
            <w:tcW w:w="271" w:type="dxa"/>
            <w:shd w:val="clear" w:color="auto" w:fill="auto"/>
            <w:vAlign w:val="bottom"/>
          </w:tcPr>
          <w:p w14:paraId="2A4166FE" w14:textId="77777777" w:rsidR="009473DB" w:rsidRPr="007E0D06" w:rsidRDefault="009473DB" w:rsidP="007E0D06">
            <w:pPr>
              <w:keepNext/>
              <w:keepLines/>
              <w:adjustRightInd w:val="0"/>
              <w:ind w:left="-142"/>
              <w:jc w:val="center"/>
              <w:rPr>
                <w:b/>
                <w:color w:val="0000CC"/>
              </w:rPr>
            </w:pPr>
          </w:p>
        </w:tc>
        <w:tc>
          <w:tcPr>
            <w:tcW w:w="2096" w:type="dxa"/>
            <w:shd w:val="clear" w:color="auto" w:fill="auto"/>
            <w:vAlign w:val="bottom"/>
          </w:tcPr>
          <w:p w14:paraId="2A18E276" w14:textId="77777777" w:rsidR="009473DB" w:rsidRPr="007E0D06" w:rsidRDefault="009473DB" w:rsidP="007E0D06">
            <w:pPr>
              <w:keepNext/>
              <w:keepLines/>
              <w:adjustRightInd w:val="0"/>
              <w:ind w:left="-142"/>
              <w:jc w:val="center"/>
              <w:rPr>
                <w:b/>
                <w:color w:val="0000CC"/>
              </w:rPr>
            </w:pPr>
            <w:r w:rsidRPr="007E0D06">
              <w:rPr>
                <w:b/>
                <w:color w:val="0000CC"/>
              </w:rPr>
              <w:t>Podpis</w:t>
            </w:r>
          </w:p>
        </w:tc>
      </w:tr>
      <w:tr w:rsidR="009473DB" w:rsidRPr="009473DB" w14:paraId="3D4CDB17" w14:textId="77777777" w:rsidTr="00E6278F">
        <w:trPr>
          <w:trHeight w:val="1076"/>
        </w:trPr>
        <w:tc>
          <w:tcPr>
            <w:tcW w:w="2258" w:type="dxa"/>
            <w:shd w:val="clear" w:color="auto" w:fill="auto"/>
            <w:vAlign w:val="bottom"/>
          </w:tcPr>
          <w:p w14:paraId="03C23A3F" w14:textId="77777777" w:rsidR="009473DB" w:rsidRPr="007E0D06" w:rsidRDefault="009473DB" w:rsidP="007E0D06">
            <w:pPr>
              <w:keepNext/>
              <w:keepLines/>
              <w:adjustRightInd w:val="0"/>
              <w:rPr>
                <w:b/>
                <w:color w:val="0000CC"/>
              </w:rPr>
            </w:pPr>
            <w:r w:rsidRPr="007E0D06">
              <w:rPr>
                <w:b/>
                <w:color w:val="0000CC"/>
              </w:rPr>
              <w:t>Pacient</w:t>
            </w:r>
          </w:p>
        </w:tc>
        <w:tc>
          <w:tcPr>
            <w:tcW w:w="2477" w:type="dxa"/>
            <w:tcBorders>
              <w:bottom w:val="single" w:sz="4" w:space="0" w:color="auto"/>
            </w:tcBorders>
            <w:shd w:val="clear" w:color="auto" w:fill="auto"/>
            <w:vAlign w:val="bottom"/>
          </w:tcPr>
          <w:p w14:paraId="4D413191" w14:textId="77777777" w:rsidR="009473DB" w:rsidRPr="007E0D06" w:rsidRDefault="009473DB" w:rsidP="007E0D06">
            <w:pPr>
              <w:keepNext/>
              <w:keepLines/>
              <w:adjustRightInd w:val="0"/>
              <w:ind w:left="-142"/>
              <w:jc w:val="center"/>
              <w:rPr>
                <w:color w:val="0000CC"/>
              </w:rPr>
            </w:pPr>
          </w:p>
        </w:tc>
        <w:tc>
          <w:tcPr>
            <w:tcW w:w="272" w:type="dxa"/>
            <w:shd w:val="clear" w:color="auto" w:fill="auto"/>
            <w:vAlign w:val="bottom"/>
          </w:tcPr>
          <w:p w14:paraId="591767BC" w14:textId="77777777" w:rsidR="009473DB" w:rsidRPr="007E0D06" w:rsidRDefault="009473DB" w:rsidP="007E0D06">
            <w:pPr>
              <w:keepNext/>
              <w:keepLines/>
              <w:adjustRightInd w:val="0"/>
              <w:ind w:left="-142"/>
              <w:jc w:val="center"/>
              <w:rPr>
                <w:color w:val="0000CC"/>
              </w:rPr>
            </w:pPr>
          </w:p>
        </w:tc>
        <w:tc>
          <w:tcPr>
            <w:tcW w:w="1982" w:type="dxa"/>
            <w:tcBorders>
              <w:bottom w:val="single" w:sz="4" w:space="0" w:color="auto"/>
            </w:tcBorders>
            <w:shd w:val="clear" w:color="auto" w:fill="auto"/>
            <w:vAlign w:val="bottom"/>
          </w:tcPr>
          <w:p w14:paraId="71F36BE3" w14:textId="77777777" w:rsidR="009473DB" w:rsidRPr="007E0D06" w:rsidRDefault="009473DB" w:rsidP="007E0D06">
            <w:pPr>
              <w:keepNext/>
              <w:keepLines/>
              <w:adjustRightInd w:val="0"/>
              <w:ind w:left="-142"/>
              <w:jc w:val="center"/>
              <w:rPr>
                <w:color w:val="0000CC"/>
              </w:rPr>
            </w:pPr>
          </w:p>
        </w:tc>
        <w:tc>
          <w:tcPr>
            <w:tcW w:w="271" w:type="dxa"/>
            <w:shd w:val="clear" w:color="auto" w:fill="auto"/>
          </w:tcPr>
          <w:p w14:paraId="227EE671" w14:textId="77777777" w:rsidR="009473DB" w:rsidRPr="007E0D06" w:rsidRDefault="009473DB" w:rsidP="007E0D06">
            <w:pPr>
              <w:keepNext/>
              <w:keepLines/>
              <w:adjustRightInd w:val="0"/>
              <w:ind w:left="-142"/>
              <w:jc w:val="center"/>
              <w:rPr>
                <w:color w:val="0000CC"/>
              </w:rPr>
            </w:pPr>
          </w:p>
        </w:tc>
        <w:tc>
          <w:tcPr>
            <w:tcW w:w="2096" w:type="dxa"/>
            <w:tcBorders>
              <w:bottom w:val="single" w:sz="4" w:space="0" w:color="auto"/>
            </w:tcBorders>
            <w:shd w:val="clear" w:color="auto" w:fill="auto"/>
            <w:vAlign w:val="bottom"/>
          </w:tcPr>
          <w:p w14:paraId="795B4401" w14:textId="77777777" w:rsidR="009473DB" w:rsidRPr="007E0D06" w:rsidRDefault="009473DB" w:rsidP="007E0D06">
            <w:pPr>
              <w:keepNext/>
              <w:keepLines/>
              <w:adjustRightInd w:val="0"/>
              <w:ind w:left="-142"/>
              <w:jc w:val="center"/>
              <w:rPr>
                <w:color w:val="0000CC"/>
              </w:rPr>
            </w:pPr>
          </w:p>
        </w:tc>
      </w:tr>
      <w:tr w:rsidR="009473DB" w:rsidRPr="009473DB" w14:paraId="4641A5CB" w14:textId="77777777" w:rsidTr="00E6278F">
        <w:trPr>
          <w:trHeight w:val="3819"/>
        </w:trPr>
        <w:tc>
          <w:tcPr>
            <w:tcW w:w="2258" w:type="dxa"/>
            <w:shd w:val="clear" w:color="auto" w:fill="auto"/>
            <w:vAlign w:val="bottom"/>
          </w:tcPr>
          <w:p w14:paraId="487DDD98" w14:textId="77777777" w:rsidR="009473DB" w:rsidRPr="007E0D06" w:rsidRDefault="009473DB" w:rsidP="007E0D06">
            <w:pPr>
              <w:keepNext/>
              <w:keepLines/>
              <w:adjustRightInd w:val="0"/>
              <w:rPr>
                <w:b/>
                <w:color w:val="0000CC"/>
              </w:rPr>
            </w:pPr>
          </w:p>
          <w:p w14:paraId="1FAADAB3" w14:textId="77777777" w:rsidR="009473DB" w:rsidRPr="007E0D06" w:rsidRDefault="009473DB" w:rsidP="007E0D06">
            <w:pPr>
              <w:keepNext/>
              <w:keepLines/>
              <w:adjustRightInd w:val="0"/>
              <w:rPr>
                <w:b/>
                <w:color w:val="0000CC"/>
              </w:rPr>
            </w:pPr>
          </w:p>
          <w:p w14:paraId="7894CDA1" w14:textId="77777777" w:rsidR="009473DB" w:rsidRPr="007E0D06" w:rsidRDefault="009473DB" w:rsidP="007E0D06">
            <w:pPr>
              <w:keepNext/>
              <w:keepLines/>
              <w:adjustRightInd w:val="0"/>
              <w:rPr>
                <w:b/>
                <w:color w:val="0000CC"/>
              </w:rPr>
            </w:pPr>
          </w:p>
          <w:p w14:paraId="7FA19A10" w14:textId="77777777" w:rsidR="009473DB" w:rsidRPr="007E0D06" w:rsidRDefault="009473DB" w:rsidP="007E0D06">
            <w:pPr>
              <w:keepNext/>
              <w:keepLines/>
              <w:adjustRightInd w:val="0"/>
              <w:rPr>
                <w:b/>
                <w:color w:val="0000CC"/>
              </w:rPr>
            </w:pPr>
            <w:r w:rsidRPr="007E0D06">
              <w:rPr>
                <w:b/>
                <w:color w:val="0000CC"/>
              </w:rPr>
              <w:t xml:space="preserve">Zakoniti zastopnik </w:t>
            </w:r>
            <w:r w:rsidRPr="007E0D06">
              <w:rPr>
                <w:b/>
                <w:color w:val="0000CC"/>
              </w:rPr>
              <w:br/>
              <w:t>ali priča</w:t>
            </w:r>
          </w:p>
          <w:p w14:paraId="75A04C53" w14:textId="77777777" w:rsidR="009473DB" w:rsidRPr="007E0D06" w:rsidRDefault="009473DB" w:rsidP="007E0D06">
            <w:pPr>
              <w:keepNext/>
              <w:keepLines/>
              <w:adjustRightInd w:val="0"/>
              <w:rPr>
                <w:rFonts w:ascii="TimesNewRoman" w:hAnsi="TimesNewRoman" w:cs="TimesNewRoman"/>
                <w:color w:val="0000CC"/>
                <w:sz w:val="16"/>
                <w:szCs w:val="16"/>
              </w:rPr>
            </w:pPr>
            <w:r w:rsidRPr="007E0D06">
              <w:rPr>
                <w:rFonts w:ascii="TimesNewRoman" w:hAnsi="TimesNewRoman" w:cs="TimesNewRoman"/>
                <w:color w:val="0000CC"/>
                <w:sz w:val="16"/>
                <w:szCs w:val="16"/>
              </w:rPr>
              <w:t>(ki lahko podpiše namesto pacienta; če pacient ustno privoli, vendar obrazca ne more podpisati)</w:t>
            </w:r>
          </w:p>
          <w:p w14:paraId="219CF760" w14:textId="77777777" w:rsidR="009473DB" w:rsidRPr="007E0D06" w:rsidRDefault="009473DB" w:rsidP="007E0D06">
            <w:pPr>
              <w:keepNext/>
              <w:keepLines/>
              <w:adjustRightInd w:val="0"/>
              <w:rPr>
                <w:rFonts w:ascii="TimesNewRoman" w:hAnsi="TimesNewRoman" w:cs="TimesNewRoman"/>
                <w:color w:val="0000CC"/>
                <w:sz w:val="16"/>
                <w:szCs w:val="16"/>
              </w:rPr>
            </w:pPr>
          </w:p>
          <w:p w14:paraId="1DCAF505" w14:textId="77777777" w:rsidR="009473DB" w:rsidRPr="007E0D06" w:rsidRDefault="009473DB" w:rsidP="007E0D06">
            <w:pPr>
              <w:keepNext/>
              <w:keepLines/>
              <w:adjustRightInd w:val="0"/>
              <w:rPr>
                <w:rFonts w:ascii="TimesNewRoman" w:hAnsi="TimesNewRoman" w:cs="TimesNewRoman"/>
                <w:color w:val="0000CC"/>
                <w:sz w:val="16"/>
                <w:szCs w:val="16"/>
              </w:rPr>
            </w:pPr>
          </w:p>
          <w:p w14:paraId="0E267DD0" w14:textId="77777777" w:rsidR="009473DB" w:rsidRPr="007E0D06" w:rsidRDefault="009473DB" w:rsidP="007E0D06">
            <w:pPr>
              <w:keepNext/>
              <w:keepLines/>
              <w:adjustRightInd w:val="0"/>
              <w:rPr>
                <w:rFonts w:ascii="TimesNewRoman" w:hAnsi="TimesNewRoman" w:cs="TimesNewRoman"/>
                <w:color w:val="0000CC"/>
                <w:sz w:val="16"/>
                <w:szCs w:val="16"/>
              </w:rPr>
            </w:pPr>
            <w:r w:rsidRPr="007E0D06">
              <w:rPr>
                <w:rFonts w:ascii="TimesNewRoman" w:hAnsi="TimesNewRoman" w:cs="TimesNewRoman"/>
                <w:color w:val="0000CC"/>
                <w:sz w:val="16"/>
                <w:szCs w:val="16"/>
              </w:rPr>
              <w:t>______________________________</w:t>
            </w:r>
          </w:p>
          <w:p w14:paraId="75B5427E" w14:textId="77777777" w:rsidR="009473DB" w:rsidRPr="007E0D06" w:rsidRDefault="009473DB" w:rsidP="007E0D06">
            <w:pPr>
              <w:keepNext/>
              <w:keepLines/>
              <w:adjustRightInd w:val="0"/>
              <w:rPr>
                <w:rFonts w:ascii="TimesNewRoman" w:hAnsi="TimesNewRoman" w:cs="TimesNewRoman"/>
                <w:color w:val="0000CC"/>
                <w:sz w:val="16"/>
                <w:szCs w:val="16"/>
              </w:rPr>
            </w:pPr>
            <w:r w:rsidRPr="007E0D06">
              <w:rPr>
                <w:rFonts w:ascii="TimesNewRoman" w:hAnsi="TimesNewRoman" w:cs="TimesNewRoman"/>
                <w:color w:val="0000CC"/>
                <w:sz w:val="16"/>
                <w:szCs w:val="16"/>
              </w:rPr>
              <w:t>(Ime in priimek pacienta s tiskanimi črkami)</w:t>
            </w:r>
          </w:p>
        </w:tc>
        <w:tc>
          <w:tcPr>
            <w:tcW w:w="2477" w:type="dxa"/>
            <w:tcBorders>
              <w:bottom w:val="single" w:sz="4" w:space="0" w:color="auto"/>
            </w:tcBorders>
            <w:shd w:val="clear" w:color="auto" w:fill="auto"/>
            <w:vAlign w:val="bottom"/>
          </w:tcPr>
          <w:p w14:paraId="45C4C2E0" w14:textId="77777777" w:rsidR="009473DB" w:rsidRPr="007E0D06" w:rsidRDefault="009473DB" w:rsidP="007E0D06">
            <w:pPr>
              <w:keepNext/>
              <w:keepLines/>
              <w:adjustRightInd w:val="0"/>
              <w:ind w:left="-142"/>
              <w:jc w:val="center"/>
              <w:rPr>
                <w:color w:val="0000CC"/>
              </w:rPr>
            </w:pPr>
          </w:p>
        </w:tc>
        <w:tc>
          <w:tcPr>
            <w:tcW w:w="272" w:type="dxa"/>
            <w:shd w:val="clear" w:color="auto" w:fill="auto"/>
            <w:vAlign w:val="bottom"/>
          </w:tcPr>
          <w:p w14:paraId="2874E2D1" w14:textId="77777777" w:rsidR="009473DB" w:rsidRPr="007E0D06" w:rsidRDefault="009473DB" w:rsidP="007E0D06">
            <w:pPr>
              <w:keepNext/>
              <w:keepLines/>
              <w:adjustRightInd w:val="0"/>
              <w:ind w:left="-142"/>
              <w:jc w:val="center"/>
              <w:rPr>
                <w:color w:val="0000CC"/>
              </w:rPr>
            </w:pPr>
          </w:p>
        </w:tc>
        <w:tc>
          <w:tcPr>
            <w:tcW w:w="1982" w:type="dxa"/>
            <w:tcBorders>
              <w:top w:val="single" w:sz="4" w:space="0" w:color="auto"/>
              <w:bottom w:val="single" w:sz="4" w:space="0" w:color="auto"/>
            </w:tcBorders>
            <w:shd w:val="clear" w:color="auto" w:fill="auto"/>
            <w:vAlign w:val="bottom"/>
          </w:tcPr>
          <w:p w14:paraId="272E44CB" w14:textId="77777777" w:rsidR="009473DB" w:rsidRPr="007E0D06" w:rsidRDefault="009473DB" w:rsidP="007E0D06">
            <w:pPr>
              <w:keepNext/>
              <w:keepLines/>
              <w:adjustRightInd w:val="0"/>
              <w:ind w:left="-142"/>
              <w:jc w:val="center"/>
              <w:rPr>
                <w:color w:val="0000CC"/>
              </w:rPr>
            </w:pPr>
          </w:p>
        </w:tc>
        <w:tc>
          <w:tcPr>
            <w:tcW w:w="271" w:type="dxa"/>
            <w:shd w:val="clear" w:color="auto" w:fill="auto"/>
          </w:tcPr>
          <w:p w14:paraId="3511E38F" w14:textId="77777777" w:rsidR="009473DB" w:rsidRPr="007E0D06" w:rsidRDefault="009473DB" w:rsidP="007E0D06">
            <w:pPr>
              <w:keepNext/>
              <w:keepLines/>
              <w:adjustRightInd w:val="0"/>
              <w:ind w:left="-142"/>
              <w:jc w:val="center"/>
              <w:rPr>
                <w:color w:val="0000CC"/>
                <w:highlight w:val="yellow"/>
              </w:rPr>
            </w:pPr>
          </w:p>
        </w:tc>
        <w:tc>
          <w:tcPr>
            <w:tcW w:w="2096" w:type="dxa"/>
            <w:tcBorders>
              <w:top w:val="single" w:sz="4" w:space="0" w:color="auto"/>
              <w:bottom w:val="single" w:sz="4" w:space="0" w:color="auto"/>
            </w:tcBorders>
            <w:shd w:val="clear" w:color="auto" w:fill="auto"/>
            <w:vAlign w:val="bottom"/>
          </w:tcPr>
          <w:p w14:paraId="0A53A730" w14:textId="77777777" w:rsidR="009473DB" w:rsidRPr="007E0D06" w:rsidRDefault="009473DB" w:rsidP="007E0D06">
            <w:pPr>
              <w:keepNext/>
              <w:keepLines/>
              <w:adjustRightInd w:val="0"/>
              <w:ind w:left="-142"/>
              <w:jc w:val="center"/>
              <w:rPr>
                <w:color w:val="0000CC"/>
                <w:highlight w:val="yellow"/>
              </w:rPr>
            </w:pPr>
          </w:p>
        </w:tc>
      </w:tr>
      <w:tr w:rsidR="009473DB" w:rsidRPr="009473DB" w14:paraId="659B6F25" w14:textId="77777777" w:rsidTr="00E6278F">
        <w:trPr>
          <w:trHeight w:val="980"/>
        </w:trPr>
        <w:tc>
          <w:tcPr>
            <w:tcW w:w="2258" w:type="dxa"/>
            <w:shd w:val="clear" w:color="auto" w:fill="auto"/>
            <w:vAlign w:val="bottom"/>
          </w:tcPr>
          <w:p w14:paraId="5F822FEA" w14:textId="77777777" w:rsidR="009473DB" w:rsidRPr="007E0D06" w:rsidRDefault="009473DB" w:rsidP="007E0D06">
            <w:pPr>
              <w:keepNext/>
              <w:keepLines/>
              <w:adjustRightInd w:val="0"/>
              <w:rPr>
                <w:color w:val="0000CC"/>
              </w:rPr>
            </w:pPr>
          </w:p>
        </w:tc>
        <w:tc>
          <w:tcPr>
            <w:tcW w:w="2477" w:type="dxa"/>
            <w:shd w:val="clear" w:color="auto" w:fill="auto"/>
            <w:vAlign w:val="bottom"/>
          </w:tcPr>
          <w:p w14:paraId="207515AD" w14:textId="77777777" w:rsidR="009473DB" w:rsidRPr="007E0D06" w:rsidRDefault="009473DB" w:rsidP="007E0D06">
            <w:pPr>
              <w:keepNext/>
              <w:keepLines/>
              <w:adjustRightInd w:val="0"/>
              <w:ind w:left="-142"/>
              <w:jc w:val="center"/>
              <w:rPr>
                <w:b/>
                <w:color w:val="0000CC"/>
              </w:rPr>
            </w:pPr>
          </w:p>
        </w:tc>
        <w:tc>
          <w:tcPr>
            <w:tcW w:w="272" w:type="dxa"/>
            <w:shd w:val="clear" w:color="auto" w:fill="auto"/>
            <w:vAlign w:val="bottom"/>
          </w:tcPr>
          <w:p w14:paraId="46CD5661" w14:textId="77777777" w:rsidR="009473DB" w:rsidRPr="007E0D06" w:rsidRDefault="009473DB" w:rsidP="007E0D06">
            <w:pPr>
              <w:keepNext/>
              <w:keepLines/>
              <w:adjustRightInd w:val="0"/>
              <w:ind w:left="-142"/>
              <w:jc w:val="center"/>
              <w:rPr>
                <w:b/>
                <w:color w:val="0000CC"/>
              </w:rPr>
            </w:pPr>
          </w:p>
        </w:tc>
        <w:tc>
          <w:tcPr>
            <w:tcW w:w="1982" w:type="dxa"/>
            <w:shd w:val="clear" w:color="auto" w:fill="auto"/>
            <w:vAlign w:val="bottom"/>
          </w:tcPr>
          <w:p w14:paraId="4E779A7C" w14:textId="77777777" w:rsidR="009473DB" w:rsidRPr="007E0D06" w:rsidRDefault="009473DB" w:rsidP="007E0D06">
            <w:pPr>
              <w:keepNext/>
              <w:keepLines/>
              <w:adjustRightInd w:val="0"/>
              <w:ind w:left="-142"/>
              <w:jc w:val="center"/>
              <w:rPr>
                <w:b/>
                <w:color w:val="0000CC"/>
              </w:rPr>
            </w:pPr>
          </w:p>
        </w:tc>
        <w:tc>
          <w:tcPr>
            <w:tcW w:w="271" w:type="dxa"/>
            <w:shd w:val="clear" w:color="auto" w:fill="auto"/>
            <w:vAlign w:val="bottom"/>
          </w:tcPr>
          <w:p w14:paraId="5D6E5951" w14:textId="77777777" w:rsidR="009473DB" w:rsidRPr="007E0D06" w:rsidRDefault="009473DB" w:rsidP="007E0D06">
            <w:pPr>
              <w:keepNext/>
              <w:keepLines/>
              <w:adjustRightInd w:val="0"/>
              <w:ind w:left="-142"/>
              <w:jc w:val="center"/>
              <w:rPr>
                <w:b/>
                <w:color w:val="0000CC"/>
              </w:rPr>
            </w:pPr>
          </w:p>
        </w:tc>
        <w:tc>
          <w:tcPr>
            <w:tcW w:w="2096" w:type="dxa"/>
            <w:shd w:val="clear" w:color="auto" w:fill="auto"/>
            <w:vAlign w:val="bottom"/>
          </w:tcPr>
          <w:p w14:paraId="6D656332" w14:textId="77777777" w:rsidR="009473DB" w:rsidRPr="007E0D06" w:rsidRDefault="009473DB" w:rsidP="007E0D06">
            <w:pPr>
              <w:keepNext/>
              <w:keepLines/>
              <w:adjustRightInd w:val="0"/>
              <w:ind w:left="-142"/>
              <w:jc w:val="center"/>
              <w:rPr>
                <w:b/>
                <w:color w:val="0000CC"/>
              </w:rPr>
            </w:pPr>
          </w:p>
        </w:tc>
      </w:tr>
      <w:tr w:rsidR="009473DB" w:rsidRPr="009473DB" w14:paraId="0FD3BF81" w14:textId="77777777" w:rsidTr="00E6278F">
        <w:trPr>
          <w:trHeight w:val="980"/>
        </w:trPr>
        <w:tc>
          <w:tcPr>
            <w:tcW w:w="2258" w:type="dxa"/>
            <w:shd w:val="clear" w:color="auto" w:fill="auto"/>
            <w:vAlign w:val="bottom"/>
          </w:tcPr>
          <w:p w14:paraId="1703D38F" w14:textId="77777777" w:rsidR="009473DB" w:rsidRPr="007E0D06" w:rsidRDefault="009473DB" w:rsidP="007E0D06">
            <w:pPr>
              <w:keepNext/>
              <w:keepLines/>
              <w:adjustRightInd w:val="0"/>
              <w:rPr>
                <w:color w:val="0000CC"/>
              </w:rPr>
            </w:pPr>
          </w:p>
        </w:tc>
        <w:tc>
          <w:tcPr>
            <w:tcW w:w="2477" w:type="dxa"/>
            <w:shd w:val="clear" w:color="auto" w:fill="auto"/>
            <w:vAlign w:val="bottom"/>
          </w:tcPr>
          <w:p w14:paraId="08D7C4C2" w14:textId="77777777" w:rsidR="009473DB" w:rsidRPr="007E0D06" w:rsidDel="00CB738F" w:rsidRDefault="009473DB" w:rsidP="007E0D06">
            <w:pPr>
              <w:keepNext/>
              <w:keepLines/>
              <w:adjustRightInd w:val="0"/>
              <w:ind w:left="-142"/>
              <w:jc w:val="center"/>
              <w:rPr>
                <w:b/>
                <w:color w:val="0000CC"/>
              </w:rPr>
            </w:pPr>
            <w:r w:rsidRPr="007E0D06">
              <w:rPr>
                <w:b/>
                <w:color w:val="0000CC"/>
              </w:rPr>
              <w:t>Ime in priimek (tiskano)</w:t>
            </w:r>
          </w:p>
        </w:tc>
        <w:tc>
          <w:tcPr>
            <w:tcW w:w="272" w:type="dxa"/>
            <w:shd w:val="clear" w:color="auto" w:fill="auto"/>
            <w:vAlign w:val="bottom"/>
          </w:tcPr>
          <w:p w14:paraId="58A3F59B" w14:textId="77777777" w:rsidR="009473DB" w:rsidRPr="007E0D06" w:rsidRDefault="009473DB" w:rsidP="007E0D06">
            <w:pPr>
              <w:keepNext/>
              <w:keepLines/>
              <w:adjustRightInd w:val="0"/>
              <w:ind w:left="-142"/>
              <w:jc w:val="center"/>
              <w:rPr>
                <w:b/>
                <w:color w:val="0000CC"/>
              </w:rPr>
            </w:pPr>
          </w:p>
        </w:tc>
        <w:tc>
          <w:tcPr>
            <w:tcW w:w="1982" w:type="dxa"/>
            <w:shd w:val="clear" w:color="auto" w:fill="auto"/>
            <w:vAlign w:val="bottom"/>
          </w:tcPr>
          <w:p w14:paraId="25121ED1" w14:textId="77777777" w:rsidR="009473DB" w:rsidRPr="007E0D06" w:rsidRDefault="009473DB" w:rsidP="007E0D06">
            <w:pPr>
              <w:keepNext/>
              <w:keepLines/>
              <w:adjustRightInd w:val="0"/>
              <w:ind w:left="-142"/>
              <w:jc w:val="center"/>
              <w:rPr>
                <w:b/>
                <w:color w:val="0000CC"/>
              </w:rPr>
            </w:pPr>
            <w:r w:rsidRPr="007E0D06">
              <w:rPr>
                <w:b/>
                <w:color w:val="0000CC"/>
              </w:rPr>
              <w:t>Datum</w:t>
            </w:r>
          </w:p>
        </w:tc>
        <w:tc>
          <w:tcPr>
            <w:tcW w:w="271" w:type="dxa"/>
            <w:shd w:val="clear" w:color="auto" w:fill="auto"/>
            <w:vAlign w:val="bottom"/>
          </w:tcPr>
          <w:p w14:paraId="4334F3CB" w14:textId="77777777" w:rsidR="009473DB" w:rsidRPr="007E0D06" w:rsidRDefault="009473DB" w:rsidP="007E0D06">
            <w:pPr>
              <w:keepNext/>
              <w:keepLines/>
              <w:adjustRightInd w:val="0"/>
              <w:ind w:left="-142"/>
              <w:jc w:val="center"/>
              <w:rPr>
                <w:b/>
                <w:color w:val="0000CC"/>
              </w:rPr>
            </w:pPr>
          </w:p>
        </w:tc>
        <w:tc>
          <w:tcPr>
            <w:tcW w:w="2096" w:type="dxa"/>
            <w:shd w:val="clear" w:color="auto" w:fill="auto"/>
            <w:vAlign w:val="bottom"/>
          </w:tcPr>
          <w:p w14:paraId="6179919B" w14:textId="77777777" w:rsidR="009473DB" w:rsidRPr="007E0D06" w:rsidRDefault="009473DB" w:rsidP="007E0D06">
            <w:pPr>
              <w:keepNext/>
              <w:keepLines/>
              <w:adjustRightInd w:val="0"/>
              <w:ind w:left="-142"/>
              <w:jc w:val="center"/>
              <w:rPr>
                <w:b/>
                <w:color w:val="0000CC"/>
              </w:rPr>
            </w:pPr>
            <w:r w:rsidRPr="007E0D06">
              <w:rPr>
                <w:b/>
                <w:color w:val="0000CC"/>
              </w:rPr>
              <w:t>Podpis</w:t>
            </w:r>
          </w:p>
        </w:tc>
      </w:tr>
      <w:tr w:rsidR="009473DB" w:rsidRPr="009473DB" w14:paraId="3B2F435D" w14:textId="77777777" w:rsidTr="00E6278F">
        <w:trPr>
          <w:trHeight w:val="1093"/>
        </w:trPr>
        <w:tc>
          <w:tcPr>
            <w:tcW w:w="2258" w:type="dxa"/>
            <w:shd w:val="clear" w:color="auto" w:fill="auto"/>
            <w:vAlign w:val="bottom"/>
          </w:tcPr>
          <w:p w14:paraId="49666352" w14:textId="77777777" w:rsidR="009473DB" w:rsidRPr="007E0D06" w:rsidRDefault="009473DB" w:rsidP="007E0D06">
            <w:pPr>
              <w:keepNext/>
              <w:keepLines/>
              <w:adjustRightInd w:val="0"/>
              <w:rPr>
                <w:b/>
                <w:color w:val="0000CC"/>
              </w:rPr>
            </w:pPr>
            <w:r w:rsidRPr="007E0D06">
              <w:rPr>
                <w:b/>
                <w:color w:val="0000CC"/>
              </w:rPr>
              <w:t>Zdravnik raziskovalec</w:t>
            </w:r>
            <w:r w:rsidRPr="007E0D06" w:rsidDel="00904A74">
              <w:rPr>
                <w:b/>
                <w:color w:val="0000CC"/>
              </w:rPr>
              <w:t xml:space="preserve"> </w:t>
            </w:r>
          </w:p>
        </w:tc>
        <w:tc>
          <w:tcPr>
            <w:tcW w:w="2477" w:type="dxa"/>
            <w:tcBorders>
              <w:bottom w:val="single" w:sz="4" w:space="0" w:color="auto"/>
            </w:tcBorders>
            <w:shd w:val="clear" w:color="auto" w:fill="auto"/>
            <w:vAlign w:val="bottom"/>
          </w:tcPr>
          <w:p w14:paraId="77FD281D" w14:textId="77777777" w:rsidR="009473DB" w:rsidRPr="007E0D06" w:rsidRDefault="009473DB" w:rsidP="007E0D06">
            <w:pPr>
              <w:keepNext/>
              <w:keepLines/>
              <w:adjustRightInd w:val="0"/>
              <w:ind w:left="-142"/>
              <w:jc w:val="center"/>
              <w:rPr>
                <w:color w:val="0000CC"/>
              </w:rPr>
            </w:pPr>
          </w:p>
        </w:tc>
        <w:tc>
          <w:tcPr>
            <w:tcW w:w="272" w:type="dxa"/>
            <w:shd w:val="clear" w:color="auto" w:fill="auto"/>
            <w:vAlign w:val="bottom"/>
          </w:tcPr>
          <w:p w14:paraId="45F8CCE2" w14:textId="77777777" w:rsidR="009473DB" w:rsidRPr="007E0D06" w:rsidRDefault="009473DB" w:rsidP="007E0D06">
            <w:pPr>
              <w:keepNext/>
              <w:keepLines/>
              <w:adjustRightInd w:val="0"/>
              <w:ind w:left="-142"/>
              <w:jc w:val="center"/>
              <w:rPr>
                <w:color w:val="0000CC"/>
              </w:rPr>
            </w:pPr>
          </w:p>
        </w:tc>
        <w:tc>
          <w:tcPr>
            <w:tcW w:w="1982" w:type="dxa"/>
            <w:tcBorders>
              <w:bottom w:val="single" w:sz="4" w:space="0" w:color="auto"/>
            </w:tcBorders>
            <w:shd w:val="clear" w:color="auto" w:fill="auto"/>
            <w:vAlign w:val="bottom"/>
          </w:tcPr>
          <w:p w14:paraId="74D8C6C0" w14:textId="77777777" w:rsidR="009473DB" w:rsidRPr="007E0D06" w:rsidRDefault="009473DB" w:rsidP="007E0D06">
            <w:pPr>
              <w:keepNext/>
              <w:keepLines/>
              <w:adjustRightInd w:val="0"/>
              <w:ind w:left="-142"/>
              <w:jc w:val="center"/>
              <w:rPr>
                <w:color w:val="0000CC"/>
              </w:rPr>
            </w:pPr>
          </w:p>
        </w:tc>
        <w:tc>
          <w:tcPr>
            <w:tcW w:w="271" w:type="dxa"/>
            <w:shd w:val="clear" w:color="auto" w:fill="auto"/>
          </w:tcPr>
          <w:p w14:paraId="3B4DACFC" w14:textId="77777777" w:rsidR="009473DB" w:rsidRPr="007E0D06" w:rsidRDefault="009473DB" w:rsidP="007E0D06">
            <w:pPr>
              <w:keepNext/>
              <w:keepLines/>
              <w:adjustRightInd w:val="0"/>
              <w:ind w:left="-142"/>
              <w:jc w:val="center"/>
              <w:rPr>
                <w:color w:val="0000CC"/>
              </w:rPr>
            </w:pPr>
          </w:p>
        </w:tc>
        <w:tc>
          <w:tcPr>
            <w:tcW w:w="2096" w:type="dxa"/>
            <w:tcBorders>
              <w:bottom w:val="single" w:sz="4" w:space="0" w:color="auto"/>
            </w:tcBorders>
            <w:shd w:val="clear" w:color="auto" w:fill="auto"/>
            <w:vAlign w:val="bottom"/>
          </w:tcPr>
          <w:p w14:paraId="2DF2157E" w14:textId="77777777" w:rsidR="009473DB" w:rsidRPr="007E0D06" w:rsidRDefault="009473DB" w:rsidP="007E0D06">
            <w:pPr>
              <w:keepNext/>
              <w:keepLines/>
              <w:adjustRightInd w:val="0"/>
              <w:ind w:left="-142"/>
              <w:jc w:val="center"/>
              <w:rPr>
                <w:color w:val="0000CC"/>
              </w:rPr>
            </w:pPr>
          </w:p>
        </w:tc>
      </w:tr>
    </w:tbl>
    <w:p w14:paraId="1F38104B" w14:textId="77777777" w:rsidR="009473DB" w:rsidRPr="007E0D06" w:rsidRDefault="009473DB" w:rsidP="007E0D06">
      <w:pPr>
        <w:pStyle w:val="BodyText"/>
        <w:keepNext/>
        <w:keepLines/>
        <w:spacing w:after="0"/>
        <w:jc w:val="both"/>
        <w:rPr>
          <w:i/>
          <w:color w:val="0000CC"/>
          <w:highlight w:val="yellow"/>
        </w:rPr>
      </w:pPr>
    </w:p>
    <w:p w14:paraId="44D5C7FD" w14:textId="77777777" w:rsidR="009473DB" w:rsidRPr="007E0D06" w:rsidRDefault="009473DB" w:rsidP="007E0D06">
      <w:pPr>
        <w:pStyle w:val="Text"/>
        <w:keepNext/>
        <w:keepLines/>
        <w:rPr>
          <w:b/>
          <w:color w:val="0000CC"/>
          <w:sz w:val="16"/>
        </w:rPr>
      </w:pPr>
    </w:p>
    <w:p w14:paraId="50BA24DE" w14:textId="4D133382" w:rsidR="005A7099" w:rsidRPr="007E0D06" w:rsidRDefault="005A7099" w:rsidP="007E0D06">
      <w:pPr>
        <w:pStyle w:val="Text"/>
        <w:keepNext/>
        <w:keepLines/>
        <w:rPr>
          <w:color w:val="0000CC"/>
          <w:sz w:val="32"/>
          <w:szCs w:val="32"/>
        </w:rPr>
      </w:pPr>
    </w:p>
    <w:sectPr w:rsidR="005A7099" w:rsidRPr="007E0D06" w:rsidSect="001F688E">
      <w:headerReference w:type="even" r:id="rId17"/>
      <w:headerReference w:type="default" r:id="rId18"/>
      <w:footerReference w:type="default" r:id="rId19"/>
      <w:headerReference w:type="first" r:id="rId20"/>
      <w:pgSz w:w="11907" w:h="16839" w:code="9"/>
      <w:pgMar w:top="1140" w:right="1123" w:bottom="992" w:left="1701" w:header="709"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E2E08" w14:textId="77777777" w:rsidR="00650884" w:rsidRDefault="00650884">
      <w:r>
        <w:separator/>
      </w:r>
    </w:p>
    <w:p w14:paraId="6A48D15B" w14:textId="77777777" w:rsidR="00650884" w:rsidRDefault="00650884"/>
  </w:endnote>
  <w:endnote w:type="continuationSeparator" w:id="0">
    <w:p w14:paraId="07E5E043" w14:textId="77777777" w:rsidR="00650884" w:rsidRDefault="00650884">
      <w:r>
        <w:continuationSeparator/>
      </w:r>
    </w:p>
    <w:p w14:paraId="18D92CA7" w14:textId="77777777" w:rsidR="00650884" w:rsidRDefault="00650884"/>
  </w:endnote>
  <w:endnote w:type="continuationNotice" w:id="1">
    <w:p w14:paraId="41B52953" w14:textId="77777777" w:rsidR="00650884" w:rsidRDefault="00650884"/>
    <w:p w14:paraId="5DFF20D4" w14:textId="77777777" w:rsidR="00650884" w:rsidRDefault="006508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ymbolMT">
    <w:altName w:val="MV Boli"/>
    <w:panose1 w:val="00000000000000000000"/>
    <w:charset w:val="88"/>
    <w:family w:val="auto"/>
    <w:notTrueType/>
    <w:pitch w:val="default"/>
    <w:sig w:usb0="00000001" w:usb1="08080000" w:usb2="00000010" w:usb3="00000000" w:csb0="00100000" w:csb1="00000000"/>
  </w:font>
  <w:font w:name="TimesNewRoman">
    <w:altName w:val="Yu Gothic UI"/>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38E57" w14:textId="795792E4" w:rsidR="00DA7532" w:rsidRPr="00C201AC" w:rsidRDefault="00DA7532" w:rsidP="00CC7FE3">
    <w:pPr>
      <w:pStyle w:val="Footer"/>
      <w:jc w:val="both"/>
      <w:rPr>
        <w:rFonts w:ascii="Times New Roman" w:hAnsi="Times New Roman"/>
        <w:i/>
        <w:sz w:val="18"/>
        <w:szCs w:val="18"/>
      </w:rPr>
    </w:pPr>
    <w:r w:rsidRPr="00C201AC">
      <w:rPr>
        <w:rFonts w:ascii="Times New Roman" w:hAnsi="Times New Roman"/>
        <w:i/>
        <w:sz w:val="18"/>
        <w:szCs w:val="18"/>
      </w:rPr>
      <w:t>CBYL719H12301_Informacije za pacienta s privolitvenim obrazcem za sodelovanje v medicinski raziskavi_</w:t>
    </w:r>
    <w:r w:rsidRPr="00904931">
      <w:rPr>
        <w:rFonts w:ascii="Times New Roman" w:hAnsi="Times New Roman"/>
        <w:i/>
        <w:sz w:val="18"/>
        <w:szCs w:val="18"/>
      </w:rPr>
      <w:t>slovenska verzija_1.0</w:t>
    </w:r>
    <w:r w:rsidRPr="0000100D">
      <w:rPr>
        <w:rFonts w:ascii="Times New Roman" w:hAnsi="Times New Roman"/>
        <w:i/>
        <w:sz w:val="18"/>
        <w:szCs w:val="18"/>
      </w:rPr>
      <w:t>_</w:t>
    </w:r>
    <w:r>
      <w:rPr>
        <w:rFonts w:ascii="Times New Roman" w:hAnsi="Times New Roman"/>
        <w:i/>
        <w:sz w:val="18"/>
        <w:szCs w:val="18"/>
      </w:rPr>
      <w:t>27-Mar-2020</w:t>
    </w:r>
    <w:r w:rsidRPr="00904931">
      <w:rPr>
        <w:rFonts w:ascii="Times New Roman" w:hAnsi="Times New Roman"/>
        <w:i/>
        <w:sz w:val="18"/>
        <w:szCs w:val="18"/>
      </w:rPr>
      <w:t xml:space="preserve">, povzeto po </w:t>
    </w:r>
    <w:r w:rsidRPr="00C201AC">
      <w:rPr>
        <w:rFonts w:ascii="Times New Roman" w:hAnsi="Times New Roman"/>
        <w:i/>
        <w:sz w:val="18"/>
        <w:szCs w:val="18"/>
      </w:rPr>
      <w:t>Global Model Informed Consent Form for Protocol No. CBYL719H12301</w:t>
    </w:r>
    <w:r>
      <w:rPr>
        <w:rFonts w:ascii="Times New Roman" w:hAnsi="Times New Roman"/>
        <w:i/>
        <w:sz w:val="18"/>
        <w:szCs w:val="18"/>
      </w:rPr>
      <w:t xml:space="preserve"> v00.01_17-Jan-2020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D70CC" w14:textId="77777777" w:rsidR="00650884" w:rsidRDefault="00650884">
      <w:r>
        <w:separator/>
      </w:r>
    </w:p>
    <w:p w14:paraId="71BD1F18" w14:textId="77777777" w:rsidR="00650884" w:rsidRDefault="00650884"/>
  </w:footnote>
  <w:footnote w:type="continuationSeparator" w:id="0">
    <w:p w14:paraId="71CC4512" w14:textId="77777777" w:rsidR="00650884" w:rsidRDefault="00650884">
      <w:r>
        <w:continuationSeparator/>
      </w:r>
    </w:p>
    <w:p w14:paraId="4482C7F0" w14:textId="77777777" w:rsidR="00650884" w:rsidRDefault="00650884"/>
  </w:footnote>
  <w:footnote w:type="continuationNotice" w:id="1">
    <w:p w14:paraId="0B2F8CCE" w14:textId="77777777" w:rsidR="00650884" w:rsidRDefault="00650884"/>
    <w:p w14:paraId="3A39738F" w14:textId="77777777" w:rsidR="00650884" w:rsidRDefault="006508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1083C" w14:textId="77777777" w:rsidR="00DA7532" w:rsidRDefault="00DA7532">
    <w:pPr>
      <w:pStyle w:val="Header"/>
      <w:tabs>
        <w:tab w:val="clear" w:pos="4542"/>
        <w:tab w:val="clear" w:pos="9078"/>
        <w:tab w:val="center" w:pos="160"/>
        <w:tab w:val="right" w:pos="320"/>
      </w:tabs>
    </w:pPr>
  </w:p>
  <w:p w14:paraId="2F15EF4B" w14:textId="77777777" w:rsidR="00DA7532" w:rsidRDefault="00DA753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2610" w14:textId="23E9B652" w:rsidR="00DA7532" w:rsidRDefault="00DA7532" w:rsidP="008905F3">
    <w:pPr>
      <w:pStyle w:val="Header"/>
      <w:pBdr>
        <w:bottom w:val="single" w:sz="12" w:space="1" w:color="auto"/>
      </w:pBdr>
      <w:rPr>
        <w:rFonts w:ascii="Times New Roman" w:hAnsi="Times New Roman"/>
      </w:rPr>
    </w:pPr>
    <w:r w:rsidRPr="00DD3A38">
      <w:t>Novartis</w:t>
    </w:r>
    <w:r w:rsidRPr="00DD3A38">
      <w:tab/>
      <w:t>Zaupno</w:t>
    </w:r>
    <w:r w:rsidRPr="00DD3A38">
      <w:tab/>
    </w:r>
    <w:r w:rsidRPr="007501CF">
      <w:t xml:space="preserve">Stran </w:t>
    </w:r>
    <w:r w:rsidRPr="007501CF">
      <w:rPr>
        <w:bCs/>
      </w:rPr>
      <w:fldChar w:fldCharType="begin"/>
    </w:r>
    <w:r w:rsidRPr="007501CF">
      <w:rPr>
        <w:bCs/>
      </w:rPr>
      <w:instrText xml:space="preserve"> PAGE </w:instrText>
    </w:r>
    <w:r w:rsidRPr="007501CF">
      <w:rPr>
        <w:bCs/>
      </w:rPr>
      <w:fldChar w:fldCharType="separate"/>
    </w:r>
    <w:r w:rsidR="00A77C76">
      <w:rPr>
        <w:bCs/>
        <w:noProof/>
      </w:rPr>
      <w:t>2</w:t>
    </w:r>
    <w:r w:rsidRPr="007501CF">
      <w:rPr>
        <w:bCs/>
      </w:rPr>
      <w:fldChar w:fldCharType="end"/>
    </w:r>
    <w:r w:rsidRPr="007501CF">
      <w:t xml:space="preserve"> od </w:t>
    </w:r>
    <w:r w:rsidRPr="007501CF">
      <w:rPr>
        <w:bCs/>
      </w:rPr>
      <w:fldChar w:fldCharType="begin"/>
    </w:r>
    <w:r w:rsidRPr="007501CF">
      <w:rPr>
        <w:bCs/>
      </w:rPr>
      <w:instrText xml:space="preserve"> NUMPAGES  </w:instrText>
    </w:r>
    <w:r w:rsidRPr="007501CF">
      <w:rPr>
        <w:bCs/>
      </w:rPr>
      <w:fldChar w:fldCharType="separate"/>
    </w:r>
    <w:r w:rsidR="00A77C76">
      <w:rPr>
        <w:bCs/>
        <w:noProof/>
      </w:rPr>
      <w:t>26</w:t>
    </w:r>
    <w:r w:rsidRPr="007501CF">
      <w:rPr>
        <w:bCs/>
      </w:rPr>
      <w:fldChar w:fldCharType="end"/>
    </w:r>
  </w:p>
  <w:p w14:paraId="59F97679" w14:textId="77777777" w:rsidR="00DA7532" w:rsidRPr="00DD3A38" w:rsidRDefault="00DA7532" w:rsidP="00CC7F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41" w:type="dxa"/>
      <w:tblLayout w:type="fixed"/>
      <w:tblCellMar>
        <w:left w:w="85" w:type="dxa"/>
        <w:right w:w="85" w:type="dxa"/>
      </w:tblCellMar>
      <w:tblLook w:val="0000" w:firstRow="0" w:lastRow="0" w:firstColumn="0" w:lastColumn="0" w:noHBand="0" w:noVBand="0"/>
    </w:tblPr>
    <w:tblGrid>
      <w:gridCol w:w="5727"/>
      <w:gridCol w:w="4110"/>
    </w:tblGrid>
    <w:tr w:rsidR="00DA7532" w14:paraId="2DA913AA" w14:textId="77777777">
      <w:trPr>
        <w:cantSplit/>
      </w:trPr>
      <w:tc>
        <w:tcPr>
          <w:tcW w:w="5727" w:type="dxa"/>
        </w:tcPr>
        <w:p w14:paraId="692BBE78" w14:textId="77777777" w:rsidR="00DA7532" w:rsidRDefault="00DA7532">
          <w:pPr>
            <w:pStyle w:val="Header"/>
            <w:tabs>
              <w:tab w:val="left" w:pos="221"/>
            </w:tabs>
            <w:rPr>
              <w:b/>
            </w:rPr>
          </w:pPr>
          <w:r>
            <w:rPr>
              <w:noProof/>
              <w:lang w:eastAsia="sl-SI"/>
            </w:rPr>
            <w:drawing>
              <wp:inline distT="0" distB="0" distL="0" distR="0" wp14:anchorId="4DCE6CFC" wp14:editId="0337D797">
                <wp:extent cx="1843405" cy="2889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405" cy="288925"/>
                        </a:xfrm>
                        <a:prstGeom prst="rect">
                          <a:avLst/>
                        </a:prstGeom>
                        <a:noFill/>
                        <a:ln>
                          <a:noFill/>
                        </a:ln>
                      </pic:spPr>
                    </pic:pic>
                  </a:graphicData>
                </a:graphic>
              </wp:inline>
            </w:drawing>
          </w:r>
        </w:p>
      </w:tc>
      <w:tc>
        <w:tcPr>
          <w:tcW w:w="4110" w:type="dxa"/>
        </w:tcPr>
        <w:p w14:paraId="4E36F6DB" w14:textId="4ECAD52B" w:rsidR="00DA7532" w:rsidRDefault="00DA7532">
          <w:pPr>
            <w:pStyle w:val="Header"/>
            <w:jc w:val="right"/>
          </w:pPr>
          <w:r>
            <w:t>ICF-1</w:t>
          </w:r>
        </w:p>
      </w:tc>
    </w:tr>
  </w:tbl>
  <w:p w14:paraId="4A642E02" w14:textId="77777777" w:rsidR="00DA7532" w:rsidRDefault="00DA7532" w:rsidP="00CC7FE3">
    <w:pPr>
      <w:pStyle w:val="Header"/>
      <w:pBdr>
        <w:bottom w:val="single" w:sz="6" w:space="0" w:color="auto"/>
      </w:pBdr>
    </w:pPr>
  </w:p>
  <w:p w14:paraId="0045E6FC" w14:textId="77777777" w:rsidR="00DA7532" w:rsidRDefault="00DA7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8.5pt;height:57.75pt" o:bullet="t">
        <v:imagedata r:id="rId1" o:title="check"/>
      </v:shape>
    </w:pict>
  </w:numPicBullet>
  <w:abstractNum w:abstractNumId="0" w15:restartNumberingAfterBreak="0">
    <w:nsid w:val="FFFFFF7C"/>
    <w:multiLevelType w:val="singleLevel"/>
    <w:tmpl w:val="84DC65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81A359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78D6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9C1C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400B5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C85EA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CAA1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14DE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A025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57A4D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47E9F"/>
    <w:multiLevelType w:val="hybridMultilevel"/>
    <w:tmpl w:val="704E040A"/>
    <w:lvl w:ilvl="0" w:tplc="04090001">
      <w:start w:val="1"/>
      <w:numFmt w:val="bullet"/>
      <w:lvlText w:val=""/>
      <w:lvlJc w:val="left"/>
      <w:pPr>
        <w:ind w:left="720" w:hanging="360"/>
      </w:pPr>
      <w:rPr>
        <w:rFonts w:ascii="Symbol" w:hAnsi="Symbol" w:hint="default"/>
      </w:rPr>
    </w:lvl>
    <w:lvl w:ilvl="1" w:tplc="7AE423C0">
      <w:start w:val="1"/>
      <w:numFmt w:val="bullet"/>
      <w:lvlText w:val="o"/>
      <w:lvlJc w:val="left"/>
      <w:pPr>
        <w:ind w:left="1440" w:hanging="360"/>
      </w:pPr>
      <w:rPr>
        <w:rFonts w:ascii="Courier New" w:hAnsi="Courier New" w:hint="default"/>
      </w:rPr>
    </w:lvl>
    <w:lvl w:ilvl="2" w:tplc="E3DE4AE0">
      <w:start w:val="1"/>
      <w:numFmt w:val="bullet"/>
      <w:lvlText w:val=""/>
      <w:lvlJc w:val="left"/>
      <w:pPr>
        <w:ind w:left="2160" w:hanging="360"/>
      </w:pPr>
      <w:rPr>
        <w:rFonts w:ascii="Wingdings" w:hAnsi="Wingdings" w:hint="default"/>
      </w:rPr>
    </w:lvl>
    <w:lvl w:ilvl="3" w:tplc="FCF6F25A">
      <w:start w:val="1"/>
      <w:numFmt w:val="bullet"/>
      <w:lvlText w:val=""/>
      <w:lvlJc w:val="left"/>
      <w:pPr>
        <w:ind w:left="2880" w:hanging="360"/>
      </w:pPr>
      <w:rPr>
        <w:rFonts w:ascii="Symbol" w:hAnsi="Symbol" w:hint="default"/>
      </w:rPr>
    </w:lvl>
    <w:lvl w:ilvl="4" w:tplc="23FE52BE">
      <w:start w:val="1"/>
      <w:numFmt w:val="bullet"/>
      <w:lvlText w:val="o"/>
      <w:lvlJc w:val="left"/>
      <w:pPr>
        <w:ind w:left="3600" w:hanging="360"/>
      </w:pPr>
      <w:rPr>
        <w:rFonts w:ascii="Courier New" w:hAnsi="Courier New" w:hint="default"/>
      </w:rPr>
    </w:lvl>
    <w:lvl w:ilvl="5" w:tplc="B9DA72CE">
      <w:start w:val="1"/>
      <w:numFmt w:val="bullet"/>
      <w:lvlText w:val=""/>
      <w:lvlJc w:val="left"/>
      <w:pPr>
        <w:ind w:left="4320" w:hanging="360"/>
      </w:pPr>
      <w:rPr>
        <w:rFonts w:ascii="Wingdings" w:hAnsi="Wingdings" w:hint="default"/>
      </w:rPr>
    </w:lvl>
    <w:lvl w:ilvl="6" w:tplc="E18EB806">
      <w:start w:val="1"/>
      <w:numFmt w:val="bullet"/>
      <w:lvlText w:val=""/>
      <w:lvlJc w:val="left"/>
      <w:pPr>
        <w:ind w:left="5040" w:hanging="360"/>
      </w:pPr>
      <w:rPr>
        <w:rFonts w:ascii="Symbol" w:hAnsi="Symbol" w:hint="default"/>
      </w:rPr>
    </w:lvl>
    <w:lvl w:ilvl="7" w:tplc="3B963BB0">
      <w:start w:val="1"/>
      <w:numFmt w:val="bullet"/>
      <w:lvlText w:val="o"/>
      <w:lvlJc w:val="left"/>
      <w:pPr>
        <w:ind w:left="5760" w:hanging="360"/>
      </w:pPr>
      <w:rPr>
        <w:rFonts w:ascii="Courier New" w:hAnsi="Courier New" w:hint="default"/>
      </w:rPr>
    </w:lvl>
    <w:lvl w:ilvl="8" w:tplc="4410A770">
      <w:start w:val="1"/>
      <w:numFmt w:val="bullet"/>
      <w:lvlText w:val=""/>
      <w:lvlJc w:val="left"/>
      <w:pPr>
        <w:ind w:left="6480" w:hanging="360"/>
      </w:pPr>
      <w:rPr>
        <w:rFonts w:ascii="Wingdings" w:hAnsi="Wingdings" w:hint="default"/>
      </w:rPr>
    </w:lvl>
  </w:abstractNum>
  <w:abstractNum w:abstractNumId="11" w15:restartNumberingAfterBreak="0">
    <w:nsid w:val="09A402CB"/>
    <w:multiLevelType w:val="multilevel"/>
    <w:tmpl w:val="8500E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08494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319256A"/>
    <w:multiLevelType w:val="hybridMultilevel"/>
    <w:tmpl w:val="C422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A3E6D"/>
    <w:multiLevelType w:val="hybridMultilevel"/>
    <w:tmpl w:val="C4D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63CD8"/>
    <w:multiLevelType w:val="multilevel"/>
    <w:tmpl w:val="6F56D8AE"/>
    <w:lvl w:ilvl="0">
      <w:start w:val="1"/>
      <w:numFmt w:val="decimal"/>
      <w:pStyle w:val="Heading1"/>
      <w:lvlText w:val="%1"/>
      <w:lvlJc w:val="left"/>
      <w:pPr>
        <w:tabs>
          <w:tab w:val="num" w:pos="4695"/>
        </w:tabs>
        <w:ind w:left="4695" w:hanging="1008"/>
      </w:pPr>
      <w:rPr>
        <w:rFonts w:hint="default"/>
      </w:rPr>
    </w:lvl>
    <w:lvl w:ilvl="1">
      <w:start w:val="1"/>
      <w:numFmt w:val="decimal"/>
      <w:pStyle w:val="Heading2"/>
      <w:lvlText w:val="%1.%2"/>
      <w:lvlJc w:val="left"/>
      <w:pPr>
        <w:tabs>
          <w:tab w:val="num" w:pos="2568"/>
        </w:tabs>
        <w:ind w:left="2568" w:hanging="1008"/>
      </w:pPr>
      <w:rPr>
        <w:rFonts w:hint="default"/>
      </w:rPr>
    </w:lvl>
    <w:lvl w:ilvl="2">
      <w:start w:val="1"/>
      <w:numFmt w:val="decimal"/>
      <w:pStyle w:val="Heading3"/>
      <w:lvlText w:val="%1.%2.%3"/>
      <w:lvlJc w:val="left"/>
      <w:pPr>
        <w:tabs>
          <w:tab w:val="num" w:pos="1008"/>
        </w:tabs>
        <w:ind w:left="1008" w:hanging="1008"/>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7BD42E7"/>
    <w:multiLevelType w:val="singleLevel"/>
    <w:tmpl w:val="04090001"/>
    <w:lvl w:ilvl="0">
      <w:start w:val="1"/>
      <w:numFmt w:val="bullet"/>
      <w:lvlText w:val=""/>
      <w:lvlJc w:val="left"/>
      <w:pPr>
        <w:ind w:left="360" w:hanging="360"/>
      </w:pPr>
      <w:rPr>
        <w:rFonts w:ascii="Symbol" w:hAnsi="Symbol" w:hint="default"/>
      </w:rPr>
    </w:lvl>
  </w:abstractNum>
  <w:abstractNum w:abstractNumId="17" w15:restartNumberingAfterBreak="0">
    <w:nsid w:val="288F350D"/>
    <w:multiLevelType w:val="hybridMultilevel"/>
    <w:tmpl w:val="DCC65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BCF5DF6"/>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BF8074E"/>
    <w:multiLevelType w:val="hybridMultilevel"/>
    <w:tmpl w:val="6852A110"/>
    <w:lvl w:ilvl="0" w:tplc="00BA3F5A">
      <w:start w:val="1"/>
      <w:numFmt w:val="bullet"/>
      <w:pStyle w:val="RMINDENTEDBullets"/>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2967BA"/>
    <w:multiLevelType w:val="singleLevel"/>
    <w:tmpl w:val="F54E3F24"/>
    <w:lvl w:ilvl="0">
      <w:start w:val="1"/>
      <w:numFmt w:val="bullet"/>
      <w:lvlText w:val=""/>
      <w:lvlJc w:val="left"/>
      <w:pPr>
        <w:tabs>
          <w:tab w:val="num" w:pos="357"/>
        </w:tabs>
        <w:ind w:left="357" w:hanging="357"/>
      </w:pPr>
      <w:rPr>
        <w:rFonts w:ascii="Symbol" w:hAnsi="Symbol" w:hint="default"/>
      </w:rPr>
    </w:lvl>
  </w:abstractNum>
  <w:abstractNum w:abstractNumId="21" w15:restartNumberingAfterBreak="0">
    <w:nsid w:val="2D4622A5"/>
    <w:multiLevelType w:val="hybridMultilevel"/>
    <w:tmpl w:val="73EE1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6E6EC3"/>
    <w:multiLevelType w:val="singleLevel"/>
    <w:tmpl w:val="23D89872"/>
    <w:lvl w:ilvl="0">
      <w:start w:val="1"/>
      <w:numFmt w:val="decimal"/>
      <w:lvlText w:val="%1."/>
      <w:lvlJc w:val="left"/>
      <w:pPr>
        <w:tabs>
          <w:tab w:val="num" w:pos="357"/>
        </w:tabs>
        <w:ind w:left="357" w:hanging="357"/>
      </w:pPr>
      <w:rPr>
        <w:rFonts w:ascii="Times New Roman" w:hAnsi="Times New Roman" w:cs="Times New Roman" w:hint="default"/>
        <w:b w:val="0"/>
        <w:sz w:val="24"/>
        <w:szCs w:val="24"/>
      </w:rPr>
    </w:lvl>
  </w:abstractNum>
  <w:abstractNum w:abstractNumId="23" w15:restartNumberingAfterBreak="0">
    <w:nsid w:val="2F5346E8"/>
    <w:multiLevelType w:val="hybridMultilevel"/>
    <w:tmpl w:val="D92C2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14564FC"/>
    <w:multiLevelType w:val="singleLevel"/>
    <w:tmpl w:val="3B72DF38"/>
    <w:lvl w:ilvl="0">
      <w:start w:val="1"/>
      <w:numFmt w:val="bullet"/>
      <w:lvlText w:val=""/>
      <w:lvlJc w:val="left"/>
      <w:pPr>
        <w:tabs>
          <w:tab w:val="num" w:pos="357"/>
        </w:tabs>
        <w:ind w:left="357" w:hanging="357"/>
      </w:pPr>
      <w:rPr>
        <w:rFonts w:ascii="Symbol" w:hAnsi="Symbol" w:hint="default"/>
      </w:rPr>
    </w:lvl>
  </w:abstractNum>
  <w:abstractNum w:abstractNumId="25" w15:restartNumberingAfterBreak="0">
    <w:nsid w:val="46491502"/>
    <w:multiLevelType w:val="hybridMultilevel"/>
    <w:tmpl w:val="3D344F92"/>
    <w:lvl w:ilvl="0" w:tplc="BA666386">
      <w:start w:val="1"/>
      <w:numFmt w:val="bullet"/>
      <w:lvlText w:val=""/>
      <w:lvlJc w:val="left"/>
      <w:pPr>
        <w:ind w:left="720" w:hanging="360"/>
      </w:pPr>
      <w:rPr>
        <w:rFonts w:ascii="Symbol" w:hAnsi="Symbol" w:hint="default"/>
      </w:rPr>
    </w:lvl>
    <w:lvl w:ilvl="1" w:tplc="BA666386">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9190C1D"/>
    <w:multiLevelType w:val="hybridMultilevel"/>
    <w:tmpl w:val="B10A45F4"/>
    <w:lvl w:ilvl="0" w:tplc="0B203028">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7C127F"/>
    <w:multiLevelType w:val="hybridMultilevel"/>
    <w:tmpl w:val="317E1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EF20AE"/>
    <w:multiLevelType w:val="hybridMultilevel"/>
    <w:tmpl w:val="5372B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1B601D4"/>
    <w:multiLevelType w:val="hybridMultilevel"/>
    <w:tmpl w:val="85C42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37879D3"/>
    <w:multiLevelType w:val="singleLevel"/>
    <w:tmpl w:val="9708AFAE"/>
    <w:lvl w:ilvl="0">
      <w:start w:val="1"/>
      <w:numFmt w:val="bullet"/>
      <w:lvlText w:val=""/>
      <w:lvlJc w:val="left"/>
      <w:pPr>
        <w:tabs>
          <w:tab w:val="num" w:pos="357"/>
        </w:tabs>
        <w:ind w:left="357" w:hanging="357"/>
      </w:pPr>
      <w:rPr>
        <w:rFonts w:ascii="Symbol" w:hAnsi="Symbol" w:hint="default"/>
      </w:rPr>
    </w:lvl>
  </w:abstractNum>
  <w:abstractNum w:abstractNumId="31" w15:restartNumberingAfterBreak="0">
    <w:nsid w:val="554801F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9CB12EA"/>
    <w:multiLevelType w:val="singleLevel"/>
    <w:tmpl w:val="3CC47820"/>
    <w:lvl w:ilvl="0">
      <w:start w:val="1"/>
      <w:numFmt w:val="bullet"/>
      <w:lvlText w:val=""/>
      <w:lvlJc w:val="left"/>
      <w:pPr>
        <w:tabs>
          <w:tab w:val="num" w:pos="357"/>
        </w:tabs>
        <w:ind w:left="357" w:hanging="357"/>
      </w:pPr>
      <w:rPr>
        <w:rFonts w:ascii="Symbol" w:hAnsi="Symbol" w:hint="default"/>
      </w:rPr>
    </w:lvl>
  </w:abstractNum>
  <w:abstractNum w:abstractNumId="33" w15:restartNumberingAfterBreak="0">
    <w:nsid w:val="5B575064"/>
    <w:multiLevelType w:val="hybridMultilevel"/>
    <w:tmpl w:val="BF00F2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00D2FA6"/>
    <w:multiLevelType w:val="hybridMultilevel"/>
    <w:tmpl w:val="6700EE52"/>
    <w:lvl w:ilvl="0" w:tplc="04090001">
      <w:start w:val="1"/>
      <w:numFmt w:val="bullet"/>
      <w:lvlText w:val=""/>
      <w:lvlJc w:val="left"/>
      <w:pPr>
        <w:ind w:left="720" w:hanging="360"/>
      </w:pPr>
      <w:rPr>
        <w:rFonts w:ascii="Symbol" w:hAnsi="Symbol" w:hint="default"/>
      </w:rPr>
    </w:lvl>
    <w:lvl w:ilvl="1" w:tplc="7AE423C0">
      <w:start w:val="1"/>
      <w:numFmt w:val="bullet"/>
      <w:lvlText w:val="o"/>
      <w:lvlJc w:val="left"/>
      <w:pPr>
        <w:ind w:left="1440" w:hanging="360"/>
      </w:pPr>
      <w:rPr>
        <w:rFonts w:ascii="Courier New" w:hAnsi="Courier New" w:hint="default"/>
      </w:rPr>
    </w:lvl>
    <w:lvl w:ilvl="2" w:tplc="E3DE4AE0">
      <w:start w:val="1"/>
      <w:numFmt w:val="bullet"/>
      <w:lvlText w:val=""/>
      <w:lvlJc w:val="left"/>
      <w:pPr>
        <w:ind w:left="2160" w:hanging="360"/>
      </w:pPr>
      <w:rPr>
        <w:rFonts w:ascii="Wingdings" w:hAnsi="Wingdings" w:hint="default"/>
      </w:rPr>
    </w:lvl>
    <w:lvl w:ilvl="3" w:tplc="FCF6F25A">
      <w:start w:val="1"/>
      <w:numFmt w:val="bullet"/>
      <w:lvlText w:val=""/>
      <w:lvlJc w:val="left"/>
      <w:pPr>
        <w:ind w:left="2880" w:hanging="360"/>
      </w:pPr>
      <w:rPr>
        <w:rFonts w:ascii="Symbol" w:hAnsi="Symbol" w:hint="default"/>
      </w:rPr>
    </w:lvl>
    <w:lvl w:ilvl="4" w:tplc="23FE52BE">
      <w:start w:val="1"/>
      <w:numFmt w:val="bullet"/>
      <w:lvlText w:val="o"/>
      <w:lvlJc w:val="left"/>
      <w:pPr>
        <w:ind w:left="3600" w:hanging="360"/>
      </w:pPr>
      <w:rPr>
        <w:rFonts w:ascii="Courier New" w:hAnsi="Courier New" w:hint="default"/>
      </w:rPr>
    </w:lvl>
    <w:lvl w:ilvl="5" w:tplc="B9DA72CE">
      <w:start w:val="1"/>
      <w:numFmt w:val="bullet"/>
      <w:lvlText w:val=""/>
      <w:lvlJc w:val="left"/>
      <w:pPr>
        <w:ind w:left="4320" w:hanging="360"/>
      </w:pPr>
      <w:rPr>
        <w:rFonts w:ascii="Wingdings" w:hAnsi="Wingdings" w:hint="default"/>
      </w:rPr>
    </w:lvl>
    <w:lvl w:ilvl="6" w:tplc="E18EB806">
      <w:start w:val="1"/>
      <w:numFmt w:val="bullet"/>
      <w:lvlText w:val=""/>
      <w:lvlJc w:val="left"/>
      <w:pPr>
        <w:ind w:left="5040" w:hanging="360"/>
      </w:pPr>
      <w:rPr>
        <w:rFonts w:ascii="Symbol" w:hAnsi="Symbol" w:hint="default"/>
      </w:rPr>
    </w:lvl>
    <w:lvl w:ilvl="7" w:tplc="3B963BB0">
      <w:start w:val="1"/>
      <w:numFmt w:val="bullet"/>
      <w:lvlText w:val="o"/>
      <w:lvlJc w:val="left"/>
      <w:pPr>
        <w:ind w:left="5760" w:hanging="360"/>
      </w:pPr>
      <w:rPr>
        <w:rFonts w:ascii="Courier New" w:hAnsi="Courier New" w:hint="default"/>
      </w:rPr>
    </w:lvl>
    <w:lvl w:ilvl="8" w:tplc="4410A770">
      <w:start w:val="1"/>
      <w:numFmt w:val="bullet"/>
      <w:lvlText w:val=""/>
      <w:lvlJc w:val="left"/>
      <w:pPr>
        <w:ind w:left="6480" w:hanging="360"/>
      </w:pPr>
      <w:rPr>
        <w:rFonts w:ascii="Wingdings" w:hAnsi="Wingdings" w:hint="default"/>
      </w:rPr>
    </w:lvl>
  </w:abstractNum>
  <w:abstractNum w:abstractNumId="35" w15:restartNumberingAfterBreak="0">
    <w:nsid w:val="600F5C40"/>
    <w:multiLevelType w:val="multilevel"/>
    <w:tmpl w:val="2ED0382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0EB73F8"/>
    <w:multiLevelType w:val="singleLevel"/>
    <w:tmpl w:val="9708AFAE"/>
    <w:lvl w:ilvl="0">
      <w:start w:val="1"/>
      <w:numFmt w:val="bullet"/>
      <w:lvlText w:val=""/>
      <w:lvlJc w:val="left"/>
      <w:pPr>
        <w:tabs>
          <w:tab w:val="num" w:pos="357"/>
        </w:tabs>
        <w:ind w:left="357" w:hanging="357"/>
      </w:pPr>
      <w:rPr>
        <w:rFonts w:ascii="Symbol" w:hAnsi="Symbol" w:hint="default"/>
      </w:rPr>
    </w:lvl>
  </w:abstractNum>
  <w:abstractNum w:abstractNumId="37" w15:restartNumberingAfterBreak="0">
    <w:nsid w:val="645D0EBB"/>
    <w:multiLevelType w:val="multilevel"/>
    <w:tmpl w:val="8FEA6D8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BCA747D"/>
    <w:multiLevelType w:val="hybridMultilevel"/>
    <w:tmpl w:val="5F32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DB01FB"/>
    <w:multiLevelType w:val="hybridMultilevel"/>
    <w:tmpl w:val="FDE85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8716F8"/>
    <w:multiLevelType w:val="hybridMultilevel"/>
    <w:tmpl w:val="C0564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296C41"/>
    <w:multiLevelType w:val="singleLevel"/>
    <w:tmpl w:val="5D4CC358"/>
    <w:lvl w:ilvl="0">
      <w:start w:val="1"/>
      <w:numFmt w:val="decimal"/>
      <w:lvlText w:val="%1."/>
      <w:lvlJc w:val="left"/>
      <w:pPr>
        <w:tabs>
          <w:tab w:val="num" w:pos="357"/>
        </w:tabs>
        <w:ind w:left="357" w:hanging="357"/>
      </w:pPr>
    </w:lvl>
  </w:abstractNum>
  <w:abstractNum w:abstractNumId="42" w15:restartNumberingAfterBreak="0">
    <w:nsid w:val="775C6624"/>
    <w:multiLevelType w:val="singleLevel"/>
    <w:tmpl w:val="9956F2D6"/>
    <w:lvl w:ilvl="0">
      <w:start w:val="1"/>
      <w:numFmt w:val="bullet"/>
      <w:lvlText w:val=""/>
      <w:lvlJc w:val="left"/>
      <w:pPr>
        <w:tabs>
          <w:tab w:val="num" w:pos="357"/>
        </w:tabs>
        <w:ind w:left="357" w:hanging="357"/>
      </w:pPr>
      <w:rPr>
        <w:rFonts w:ascii="Symbol" w:hAnsi="Symbol" w:hint="default"/>
      </w:rPr>
    </w:lvl>
  </w:abstractNum>
  <w:abstractNum w:abstractNumId="43" w15:restartNumberingAfterBreak="0">
    <w:nsid w:val="79B02921"/>
    <w:multiLevelType w:val="hybridMultilevel"/>
    <w:tmpl w:val="33F826F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04454A"/>
    <w:multiLevelType w:val="hybridMultilevel"/>
    <w:tmpl w:val="2B92071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31"/>
  </w:num>
  <w:num w:numId="13">
    <w:abstractNumId w:val="18"/>
  </w:num>
  <w:num w:numId="14">
    <w:abstractNumId w:val="15"/>
  </w:num>
  <w:num w:numId="15">
    <w:abstractNumId w:val="20"/>
  </w:num>
  <w:num w:numId="16">
    <w:abstractNumId w:val="19"/>
  </w:num>
  <w:num w:numId="17">
    <w:abstractNumId w:val="35"/>
  </w:num>
  <w:num w:numId="18">
    <w:abstractNumId w:val="25"/>
  </w:num>
  <w:num w:numId="19">
    <w:abstractNumId w:val="21"/>
  </w:num>
  <w:num w:numId="20">
    <w:abstractNumId w:val="33"/>
  </w:num>
  <w:num w:numId="21">
    <w:abstractNumId w:val="41"/>
  </w:num>
  <w:num w:numId="22">
    <w:abstractNumId w:val="16"/>
  </w:num>
  <w:num w:numId="23">
    <w:abstractNumId w:val="40"/>
  </w:num>
  <w:num w:numId="24">
    <w:abstractNumId w:val="42"/>
  </w:num>
  <w:num w:numId="25">
    <w:abstractNumId w:val="22"/>
  </w:num>
  <w:num w:numId="26">
    <w:abstractNumId w:val="44"/>
  </w:num>
  <w:num w:numId="27">
    <w:abstractNumId w:val="27"/>
  </w:num>
  <w:num w:numId="28">
    <w:abstractNumId w:val="10"/>
  </w:num>
  <w:num w:numId="29">
    <w:abstractNumId w:val="23"/>
  </w:num>
  <w:num w:numId="30">
    <w:abstractNumId w:val="14"/>
  </w:num>
  <w:num w:numId="31">
    <w:abstractNumId w:val="43"/>
  </w:num>
  <w:num w:numId="32">
    <w:abstractNumId w:val="17"/>
  </w:num>
  <w:num w:numId="33">
    <w:abstractNumId w:val="30"/>
  </w:num>
  <w:num w:numId="34">
    <w:abstractNumId w:val="32"/>
  </w:num>
  <w:num w:numId="35">
    <w:abstractNumId w:val="29"/>
  </w:num>
  <w:num w:numId="36">
    <w:abstractNumId w:val="28"/>
  </w:num>
  <w:num w:numId="37">
    <w:abstractNumId w:val="39"/>
  </w:num>
  <w:num w:numId="38">
    <w:abstractNumId w:val="24"/>
  </w:num>
  <w:num w:numId="39">
    <w:abstractNumId w:val="13"/>
  </w:num>
  <w:num w:numId="40">
    <w:abstractNumId w:val="36"/>
  </w:num>
  <w:num w:numId="41">
    <w:abstractNumId w:val="1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num>
  <w:num w:numId="66">
    <w:abstractNumId w:val="34"/>
  </w:num>
  <w:num w:numId="67">
    <w:abstractNumId w:val="26"/>
  </w:num>
  <w:num w:numId="68">
    <w:abstractNumId w:val="3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GB" w:vendorID="64" w:dllVersion="6" w:nlCheck="1" w:checkStyle="1"/>
  <w:activeWritingStyle w:appName="MSWord" w:lang="it-IT" w:vendorID="64" w:dllVersion="131078"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C52606A-B8E3-4570-83C4-79F25F904737}"/>
    <w:docVar w:name="dgnword-eventsink" w:val="62861248"/>
  </w:docVars>
  <w:rsids>
    <w:rsidRoot w:val="0042026A"/>
    <w:rsid w:val="00000E5E"/>
    <w:rsid w:val="0000100D"/>
    <w:rsid w:val="000022AC"/>
    <w:rsid w:val="00002BA3"/>
    <w:rsid w:val="0000313A"/>
    <w:rsid w:val="00004F78"/>
    <w:rsid w:val="000050CB"/>
    <w:rsid w:val="00012D80"/>
    <w:rsid w:val="00014107"/>
    <w:rsid w:val="00014448"/>
    <w:rsid w:val="00014B83"/>
    <w:rsid w:val="0001730B"/>
    <w:rsid w:val="00020006"/>
    <w:rsid w:val="0002033F"/>
    <w:rsid w:val="00021C59"/>
    <w:rsid w:val="00022950"/>
    <w:rsid w:val="00023714"/>
    <w:rsid w:val="000241F1"/>
    <w:rsid w:val="0002462E"/>
    <w:rsid w:val="000261CB"/>
    <w:rsid w:val="000279D6"/>
    <w:rsid w:val="00030F6C"/>
    <w:rsid w:val="00031766"/>
    <w:rsid w:val="0003252C"/>
    <w:rsid w:val="000331CA"/>
    <w:rsid w:val="00033A41"/>
    <w:rsid w:val="00033A7C"/>
    <w:rsid w:val="0003697A"/>
    <w:rsid w:val="00036E4B"/>
    <w:rsid w:val="000375C7"/>
    <w:rsid w:val="00041504"/>
    <w:rsid w:val="00042C87"/>
    <w:rsid w:val="00044276"/>
    <w:rsid w:val="00044D0F"/>
    <w:rsid w:val="000500D6"/>
    <w:rsid w:val="00052448"/>
    <w:rsid w:val="00052A94"/>
    <w:rsid w:val="00052EB3"/>
    <w:rsid w:val="0005556F"/>
    <w:rsid w:val="000564FF"/>
    <w:rsid w:val="00056541"/>
    <w:rsid w:val="00057610"/>
    <w:rsid w:val="000601A1"/>
    <w:rsid w:val="00060286"/>
    <w:rsid w:val="00060B50"/>
    <w:rsid w:val="000620C8"/>
    <w:rsid w:val="00062539"/>
    <w:rsid w:val="00064ECA"/>
    <w:rsid w:val="000653F3"/>
    <w:rsid w:val="00065953"/>
    <w:rsid w:val="00066278"/>
    <w:rsid w:val="00067203"/>
    <w:rsid w:val="00067329"/>
    <w:rsid w:val="00070A1C"/>
    <w:rsid w:val="00071C71"/>
    <w:rsid w:val="00072111"/>
    <w:rsid w:val="00074985"/>
    <w:rsid w:val="000750C6"/>
    <w:rsid w:val="00076603"/>
    <w:rsid w:val="00076947"/>
    <w:rsid w:val="0008035F"/>
    <w:rsid w:val="0008133B"/>
    <w:rsid w:val="0008141E"/>
    <w:rsid w:val="000815DB"/>
    <w:rsid w:val="00082182"/>
    <w:rsid w:val="0008384D"/>
    <w:rsid w:val="00083AF1"/>
    <w:rsid w:val="00085A91"/>
    <w:rsid w:val="00087B5E"/>
    <w:rsid w:val="000937CD"/>
    <w:rsid w:val="00093956"/>
    <w:rsid w:val="00095165"/>
    <w:rsid w:val="0009676B"/>
    <w:rsid w:val="00097122"/>
    <w:rsid w:val="000A0A5F"/>
    <w:rsid w:val="000A328F"/>
    <w:rsid w:val="000A4F93"/>
    <w:rsid w:val="000A7D41"/>
    <w:rsid w:val="000A7FF5"/>
    <w:rsid w:val="000B0C6A"/>
    <w:rsid w:val="000B0D22"/>
    <w:rsid w:val="000B58E4"/>
    <w:rsid w:val="000B66E2"/>
    <w:rsid w:val="000B6B39"/>
    <w:rsid w:val="000B6FD9"/>
    <w:rsid w:val="000C0508"/>
    <w:rsid w:val="000C1175"/>
    <w:rsid w:val="000C5A77"/>
    <w:rsid w:val="000C7540"/>
    <w:rsid w:val="000C7833"/>
    <w:rsid w:val="000C79F7"/>
    <w:rsid w:val="000D0D73"/>
    <w:rsid w:val="000D2BAC"/>
    <w:rsid w:val="000D3989"/>
    <w:rsid w:val="000D4311"/>
    <w:rsid w:val="000E4950"/>
    <w:rsid w:val="000E4C0D"/>
    <w:rsid w:val="000E7331"/>
    <w:rsid w:val="000E746B"/>
    <w:rsid w:val="000E75F8"/>
    <w:rsid w:val="000F01FF"/>
    <w:rsid w:val="000F0811"/>
    <w:rsid w:val="000F141B"/>
    <w:rsid w:val="000F24E5"/>
    <w:rsid w:val="00101130"/>
    <w:rsid w:val="0010248D"/>
    <w:rsid w:val="00102824"/>
    <w:rsid w:val="00103CC0"/>
    <w:rsid w:val="00104EF3"/>
    <w:rsid w:val="001103E7"/>
    <w:rsid w:val="0011068A"/>
    <w:rsid w:val="00110CBD"/>
    <w:rsid w:val="00110D4B"/>
    <w:rsid w:val="00110E85"/>
    <w:rsid w:val="001126DB"/>
    <w:rsid w:val="001126EE"/>
    <w:rsid w:val="00112FF7"/>
    <w:rsid w:val="00113213"/>
    <w:rsid w:val="00113CA3"/>
    <w:rsid w:val="0011438C"/>
    <w:rsid w:val="00114849"/>
    <w:rsid w:val="00115724"/>
    <w:rsid w:val="00115A3B"/>
    <w:rsid w:val="00115B83"/>
    <w:rsid w:val="0011609F"/>
    <w:rsid w:val="0011620D"/>
    <w:rsid w:val="001171CE"/>
    <w:rsid w:val="001178CD"/>
    <w:rsid w:val="00117C77"/>
    <w:rsid w:val="00121016"/>
    <w:rsid w:val="00121E7D"/>
    <w:rsid w:val="00122700"/>
    <w:rsid w:val="00123194"/>
    <w:rsid w:val="001254DB"/>
    <w:rsid w:val="00126FDC"/>
    <w:rsid w:val="0013167E"/>
    <w:rsid w:val="00131C5C"/>
    <w:rsid w:val="00132C84"/>
    <w:rsid w:val="00133E30"/>
    <w:rsid w:val="001353F1"/>
    <w:rsid w:val="00135D58"/>
    <w:rsid w:val="00136728"/>
    <w:rsid w:val="001367B2"/>
    <w:rsid w:val="001409DB"/>
    <w:rsid w:val="00141A0A"/>
    <w:rsid w:val="001433A0"/>
    <w:rsid w:val="00144A16"/>
    <w:rsid w:val="00144F4A"/>
    <w:rsid w:val="001461DE"/>
    <w:rsid w:val="00150C04"/>
    <w:rsid w:val="001522C2"/>
    <w:rsid w:val="00155EF7"/>
    <w:rsid w:val="001600D8"/>
    <w:rsid w:val="001621D5"/>
    <w:rsid w:val="00162BD2"/>
    <w:rsid w:val="00162CAC"/>
    <w:rsid w:val="0016476E"/>
    <w:rsid w:val="00165993"/>
    <w:rsid w:val="00166D4E"/>
    <w:rsid w:val="00167D16"/>
    <w:rsid w:val="00170E8F"/>
    <w:rsid w:val="00171F91"/>
    <w:rsid w:val="001723FA"/>
    <w:rsid w:val="00172F42"/>
    <w:rsid w:val="00172FB5"/>
    <w:rsid w:val="001755FF"/>
    <w:rsid w:val="00176CD9"/>
    <w:rsid w:val="001771BF"/>
    <w:rsid w:val="001772C8"/>
    <w:rsid w:val="001773DC"/>
    <w:rsid w:val="001804D9"/>
    <w:rsid w:val="00181164"/>
    <w:rsid w:val="00181A2B"/>
    <w:rsid w:val="00182012"/>
    <w:rsid w:val="0018580A"/>
    <w:rsid w:val="00185A7E"/>
    <w:rsid w:val="00186AEE"/>
    <w:rsid w:val="00187B6A"/>
    <w:rsid w:val="00191928"/>
    <w:rsid w:val="00192925"/>
    <w:rsid w:val="00192AE2"/>
    <w:rsid w:val="00195D5E"/>
    <w:rsid w:val="0019600C"/>
    <w:rsid w:val="001A1BF3"/>
    <w:rsid w:val="001A5309"/>
    <w:rsid w:val="001A5A1F"/>
    <w:rsid w:val="001A5D03"/>
    <w:rsid w:val="001A77E5"/>
    <w:rsid w:val="001B174E"/>
    <w:rsid w:val="001B1B71"/>
    <w:rsid w:val="001B2E8B"/>
    <w:rsid w:val="001B35D1"/>
    <w:rsid w:val="001B35E1"/>
    <w:rsid w:val="001B4F0A"/>
    <w:rsid w:val="001B57FE"/>
    <w:rsid w:val="001B69BA"/>
    <w:rsid w:val="001B790E"/>
    <w:rsid w:val="001C05C7"/>
    <w:rsid w:val="001C10B7"/>
    <w:rsid w:val="001C1EA9"/>
    <w:rsid w:val="001C1FEA"/>
    <w:rsid w:val="001C53F6"/>
    <w:rsid w:val="001C5B34"/>
    <w:rsid w:val="001C5B99"/>
    <w:rsid w:val="001C6C4D"/>
    <w:rsid w:val="001C6FAE"/>
    <w:rsid w:val="001D0B63"/>
    <w:rsid w:val="001D2164"/>
    <w:rsid w:val="001D2648"/>
    <w:rsid w:val="001D378D"/>
    <w:rsid w:val="001D6830"/>
    <w:rsid w:val="001D68F9"/>
    <w:rsid w:val="001D7F94"/>
    <w:rsid w:val="001E0860"/>
    <w:rsid w:val="001E0FC7"/>
    <w:rsid w:val="001E7717"/>
    <w:rsid w:val="001F006C"/>
    <w:rsid w:val="001F101E"/>
    <w:rsid w:val="001F1279"/>
    <w:rsid w:val="001F208C"/>
    <w:rsid w:val="001F3A6B"/>
    <w:rsid w:val="001F414A"/>
    <w:rsid w:val="001F44E2"/>
    <w:rsid w:val="001F646E"/>
    <w:rsid w:val="001F6831"/>
    <w:rsid w:val="001F688E"/>
    <w:rsid w:val="001F7E66"/>
    <w:rsid w:val="00201520"/>
    <w:rsid w:val="00202435"/>
    <w:rsid w:val="002032F6"/>
    <w:rsid w:val="00203331"/>
    <w:rsid w:val="00203366"/>
    <w:rsid w:val="00205F64"/>
    <w:rsid w:val="0020602A"/>
    <w:rsid w:val="002062C6"/>
    <w:rsid w:val="00206E80"/>
    <w:rsid w:val="002147ED"/>
    <w:rsid w:val="00221C60"/>
    <w:rsid w:val="00221F84"/>
    <w:rsid w:val="00222000"/>
    <w:rsid w:val="0022213E"/>
    <w:rsid w:val="00222196"/>
    <w:rsid w:val="00224166"/>
    <w:rsid w:val="00225116"/>
    <w:rsid w:val="002256B5"/>
    <w:rsid w:val="0022611D"/>
    <w:rsid w:val="00226F4C"/>
    <w:rsid w:val="0023093E"/>
    <w:rsid w:val="00232122"/>
    <w:rsid w:val="00235B03"/>
    <w:rsid w:val="00236480"/>
    <w:rsid w:val="00236B1F"/>
    <w:rsid w:val="00236D8D"/>
    <w:rsid w:val="00237536"/>
    <w:rsid w:val="0024047B"/>
    <w:rsid w:val="002412DA"/>
    <w:rsid w:val="00243349"/>
    <w:rsid w:val="00246308"/>
    <w:rsid w:val="00247BB5"/>
    <w:rsid w:val="0025050B"/>
    <w:rsid w:val="00250B9C"/>
    <w:rsid w:val="002520D7"/>
    <w:rsid w:val="00252220"/>
    <w:rsid w:val="002525EA"/>
    <w:rsid w:val="0025285F"/>
    <w:rsid w:val="002529FE"/>
    <w:rsid w:val="00252E9E"/>
    <w:rsid w:val="00253777"/>
    <w:rsid w:val="00254B45"/>
    <w:rsid w:val="00255F3D"/>
    <w:rsid w:val="00256472"/>
    <w:rsid w:val="002566FB"/>
    <w:rsid w:val="00256D75"/>
    <w:rsid w:val="00257515"/>
    <w:rsid w:val="00257767"/>
    <w:rsid w:val="00257E1B"/>
    <w:rsid w:val="0026011B"/>
    <w:rsid w:val="0026041B"/>
    <w:rsid w:val="00261FFF"/>
    <w:rsid w:val="0026264D"/>
    <w:rsid w:val="00262818"/>
    <w:rsid w:val="00264328"/>
    <w:rsid w:val="00264974"/>
    <w:rsid w:val="00265018"/>
    <w:rsid w:val="0026514A"/>
    <w:rsid w:val="00265AA8"/>
    <w:rsid w:val="002667F1"/>
    <w:rsid w:val="0026771D"/>
    <w:rsid w:val="00267F66"/>
    <w:rsid w:val="00270337"/>
    <w:rsid w:val="002710AB"/>
    <w:rsid w:val="00275378"/>
    <w:rsid w:val="002803D5"/>
    <w:rsid w:val="00281683"/>
    <w:rsid w:val="00281E57"/>
    <w:rsid w:val="00283DB9"/>
    <w:rsid w:val="002841E0"/>
    <w:rsid w:val="00285B9A"/>
    <w:rsid w:val="0028631B"/>
    <w:rsid w:val="0028761D"/>
    <w:rsid w:val="00287C62"/>
    <w:rsid w:val="00287EAF"/>
    <w:rsid w:val="002904B7"/>
    <w:rsid w:val="00291844"/>
    <w:rsid w:val="00294BA4"/>
    <w:rsid w:val="002956F4"/>
    <w:rsid w:val="00295CAD"/>
    <w:rsid w:val="0029790D"/>
    <w:rsid w:val="002A0CEE"/>
    <w:rsid w:val="002A1CA5"/>
    <w:rsid w:val="002A203E"/>
    <w:rsid w:val="002A2B7F"/>
    <w:rsid w:val="002A2CF1"/>
    <w:rsid w:val="002A3A43"/>
    <w:rsid w:val="002A3E96"/>
    <w:rsid w:val="002A616B"/>
    <w:rsid w:val="002A6D15"/>
    <w:rsid w:val="002A77D3"/>
    <w:rsid w:val="002B191D"/>
    <w:rsid w:val="002B254A"/>
    <w:rsid w:val="002B2BE0"/>
    <w:rsid w:val="002B3C0A"/>
    <w:rsid w:val="002B43F9"/>
    <w:rsid w:val="002B6EEA"/>
    <w:rsid w:val="002C4174"/>
    <w:rsid w:val="002C4411"/>
    <w:rsid w:val="002C457D"/>
    <w:rsid w:val="002C4686"/>
    <w:rsid w:val="002C4B77"/>
    <w:rsid w:val="002C4CF9"/>
    <w:rsid w:val="002C6B31"/>
    <w:rsid w:val="002C7C80"/>
    <w:rsid w:val="002D01BE"/>
    <w:rsid w:val="002D1CBF"/>
    <w:rsid w:val="002D301E"/>
    <w:rsid w:val="002D3A08"/>
    <w:rsid w:val="002D3FAA"/>
    <w:rsid w:val="002D6164"/>
    <w:rsid w:val="002D61F4"/>
    <w:rsid w:val="002D78D7"/>
    <w:rsid w:val="002E1DDE"/>
    <w:rsid w:val="002E1EA3"/>
    <w:rsid w:val="002E3451"/>
    <w:rsid w:val="002E3E4A"/>
    <w:rsid w:val="002E3F00"/>
    <w:rsid w:val="002E47E2"/>
    <w:rsid w:val="002E54C7"/>
    <w:rsid w:val="002E62BF"/>
    <w:rsid w:val="002E6DA1"/>
    <w:rsid w:val="002E7D61"/>
    <w:rsid w:val="002F08AB"/>
    <w:rsid w:val="002F0BF9"/>
    <w:rsid w:val="002F10A7"/>
    <w:rsid w:val="002F22F7"/>
    <w:rsid w:val="002F30DF"/>
    <w:rsid w:val="002F3429"/>
    <w:rsid w:val="002F5AD5"/>
    <w:rsid w:val="002F7A78"/>
    <w:rsid w:val="00301717"/>
    <w:rsid w:val="00301F81"/>
    <w:rsid w:val="00302D20"/>
    <w:rsid w:val="003034DE"/>
    <w:rsid w:val="00304A91"/>
    <w:rsid w:val="00306552"/>
    <w:rsid w:val="00307297"/>
    <w:rsid w:val="00310201"/>
    <w:rsid w:val="00313DC5"/>
    <w:rsid w:val="0031632C"/>
    <w:rsid w:val="00320B61"/>
    <w:rsid w:val="00320F57"/>
    <w:rsid w:val="003221CD"/>
    <w:rsid w:val="00322929"/>
    <w:rsid w:val="00323C26"/>
    <w:rsid w:val="00325017"/>
    <w:rsid w:val="003275FF"/>
    <w:rsid w:val="003279EB"/>
    <w:rsid w:val="00327ABC"/>
    <w:rsid w:val="00330D48"/>
    <w:rsid w:val="0033120F"/>
    <w:rsid w:val="00331A6C"/>
    <w:rsid w:val="00332658"/>
    <w:rsid w:val="00333610"/>
    <w:rsid w:val="00333F0A"/>
    <w:rsid w:val="003369C0"/>
    <w:rsid w:val="00336C1C"/>
    <w:rsid w:val="00337657"/>
    <w:rsid w:val="00341B62"/>
    <w:rsid w:val="0034423A"/>
    <w:rsid w:val="00345399"/>
    <w:rsid w:val="00352323"/>
    <w:rsid w:val="00352561"/>
    <w:rsid w:val="00352787"/>
    <w:rsid w:val="00352AA1"/>
    <w:rsid w:val="00353B80"/>
    <w:rsid w:val="003547A4"/>
    <w:rsid w:val="00355A2A"/>
    <w:rsid w:val="00357900"/>
    <w:rsid w:val="00360E92"/>
    <w:rsid w:val="00361A62"/>
    <w:rsid w:val="00361DF7"/>
    <w:rsid w:val="003627A1"/>
    <w:rsid w:val="00363CB8"/>
    <w:rsid w:val="00364DA8"/>
    <w:rsid w:val="00365248"/>
    <w:rsid w:val="0036673E"/>
    <w:rsid w:val="00366749"/>
    <w:rsid w:val="00367A5C"/>
    <w:rsid w:val="00371298"/>
    <w:rsid w:val="00371E1D"/>
    <w:rsid w:val="00373562"/>
    <w:rsid w:val="003736B5"/>
    <w:rsid w:val="0037412C"/>
    <w:rsid w:val="00376118"/>
    <w:rsid w:val="00376723"/>
    <w:rsid w:val="00377571"/>
    <w:rsid w:val="00380F0A"/>
    <w:rsid w:val="003832F4"/>
    <w:rsid w:val="0038581F"/>
    <w:rsid w:val="00386CB5"/>
    <w:rsid w:val="0038702D"/>
    <w:rsid w:val="00387B20"/>
    <w:rsid w:val="00391443"/>
    <w:rsid w:val="0039230E"/>
    <w:rsid w:val="00395524"/>
    <w:rsid w:val="003A05B9"/>
    <w:rsid w:val="003A1CD1"/>
    <w:rsid w:val="003A2874"/>
    <w:rsid w:val="003A7578"/>
    <w:rsid w:val="003B11F2"/>
    <w:rsid w:val="003B1F5A"/>
    <w:rsid w:val="003B38E3"/>
    <w:rsid w:val="003B441A"/>
    <w:rsid w:val="003B44B3"/>
    <w:rsid w:val="003B474E"/>
    <w:rsid w:val="003B6CD0"/>
    <w:rsid w:val="003B72AB"/>
    <w:rsid w:val="003B753E"/>
    <w:rsid w:val="003C1F6E"/>
    <w:rsid w:val="003C5C11"/>
    <w:rsid w:val="003C5F7F"/>
    <w:rsid w:val="003C7F30"/>
    <w:rsid w:val="003D1C12"/>
    <w:rsid w:val="003D200B"/>
    <w:rsid w:val="003D3067"/>
    <w:rsid w:val="003D3CE2"/>
    <w:rsid w:val="003D7026"/>
    <w:rsid w:val="003D7F3E"/>
    <w:rsid w:val="003E076D"/>
    <w:rsid w:val="003E1346"/>
    <w:rsid w:val="003E1601"/>
    <w:rsid w:val="003E1D8B"/>
    <w:rsid w:val="003E2414"/>
    <w:rsid w:val="003E3D60"/>
    <w:rsid w:val="003E5DBC"/>
    <w:rsid w:val="003E643C"/>
    <w:rsid w:val="003E7541"/>
    <w:rsid w:val="003F04A8"/>
    <w:rsid w:val="003F2DDD"/>
    <w:rsid w:val="003F4F00"/>
    <w:rsid w:val="003F5A6A"/>
    <w:rsid w:val="003F5E3B"/>
    <w:rsid w:val="003F718F"/>
    <w:rsid w:val="003F74CE"/>
    <w:rsid w:val="004013A2"/>
    <w:rsid w:val="00401692"/>
    <w:rsid w:val="0040424F"/>
    <w:rsid w:val="004104D2"/>
    <w:rsid w:val="00411550"/>
    <w:rsid w:val="00412C73"/>
    <w:rsid w:val="00413544"/>
    <w:rsid w:val="00417716"/>
    <w:rsid w:val="00417D38"/>
    <w:rsid w:val="004200E0"/>
    <w:rsid w:val="0042026A"/>
    <w:rsid w:val="0042144A"/>
    <w:rsid w:val="00422A9B"/>
    <w:rsid w:val="00423687"/>
    <w:rsid w:val="0042486E"/>
    <w:rsid w:val="00424880"/>
    <w:rsid w:val="004255E5"/>
    <w:rsid w:val="0042762B"/>
    <w:rsid w:val="00427943"/>
    <w:rsid w:val="0043128F"/>
    <w:rsid w:val="0043167E"/>
    <w:rsid w:val="004317B6"/>
    <w:rsid w:val="00431879"/>
    <w:rsid w:val="00432822"/>
    <w:rsid w:val="00432DC6"/>
    <w:rsid w:val="00433AAE"/>
    <w:rsid w:val="0043428C"/>
    <w:rsid w:val="0043460E"/>
    <w:rsid w:val="00434CDC"/>
    <w:rsid w:val="004355B7"/>
    <w:rsid w:val="0043672E"/>
    <w:rsid w:val="00440073"/>
    <w:rsid w:val="004404CB"/>
    <w:rsid w:val="004414AC"/>
    <w:rsid w:val="00441653"/>
    <w:rsid w:val="004418E7"/>
    <w:rsid w:val="0044339F"/>
    <w:rsid w:val="00445586"/>
    <w:rsid w:val="0044568F"/>
    <w:rsid w:val="00446DF6"/>
    <w:rsid w:val="00447FC1"/>
    <w:rsid w:val="004525D2"/>
    <w:rsid w:val="004548A3"/>
    <w:rsid w:val="00454E06"/>
    <w:rsid w:val="00456138"/>
    <w:rsid w:val="00456C4A"/>
    <w:rsid w:val="00460A12"/>
    <w:rsid w:val="00460BC1"/>
    <w:rsid w:val="00461BB8"/>
    <w:rsid w:val="00462E57"/>
    <w:rsid w:val="00463205"/>
    <w:rsid w:val="004659A0"/>
    <w:rsid w:val="00466693"/>
    <w:rsid w:val="004717FA"/>
    <w:rsid w:val="00473532"/>
    <w:rsid w:val="00475020"/>
    <w:rsid w:val="00475437"/>
    <w:rsid w:val="004755D9"/>
    <w:rsid w:val="00475C5C"/>
    <w:rsid w:val="00475D9E"/>
    <w:rsid w:val="00477A7F"/>
    <w:rsid w:val="00483089"/>
    <w:rsid w:val="004837E0"/>
    <w:rsid w:val="00483B9A"/>
    <w:rsid w:val="00484283"/>
    <w:rsid w:val="00484A99"/>
    <w:rsid w:val="00487F34"/>
    <w:rsid w:val="004901D9"/>
    <w:rsid w:val="0049144D"/>
    <w:rsid w:val="00491C63"/>
    <w:rsid w:val="00495471"/>
    <w:rsid w:val="00497068"/>
    <w:rsid w:val="0049776B"/>
    <w:rsid w:val="00497DC4"/>
    <w:rsid w:val="004A0D20"/>
    <w:rsid w:val="004A1F5B"/>
    <w:rsid w:val="004A235A"/>
    <w:rsid w:val="004A2B7E"/>
    <w:rsid w:val="004A34C5"/>
    <w:rsid w:val="004A4663"/>
    <w:rsid w:val="004A4784"/>
    <w:rsid w:val="004B0FF0"/>
    <w:rsid w:val="004B70D9"/>
    <w:rsid w:val="004C0227"/>
    <w:rsid w:val="004C20A1"/>
    <w:rsid w:val="004C2111"/>
    <w:rsid w:val="004C4787"/>
    <w:rsid w:val="004C4DD8"/>
    <w:rsid w:val="004C6416"/>
    <w:rsid w:val="004C6B18"/>
    <w:rsid w:val="004C7C46"/>
    <w:rsid w:val="004D17E8"/>
    <w:rsid w:val="004D2323"/>
    <w:rsid w:val="004D3A4A"/>
    <w:rsid w:val="004D4141"/>
    <w:rsid w:val="004D5769"/>
    <w:rsid w:val="004E0369"/>
    <w:rsid w:val="004E0D08"/>
    <w:rsid w:val="004E30DA"/>
    <w:rsid w:val="004E33B1"/>
    <w:rsid w:val="004E52B6"/>
    <w:rsid w:val="004E5C3D"/>
    <w:rsid w:val="004F1F26"/>
    <w:rsid w:val="004F54F8"/>
    <w:rsid w:val="004F5B3E"/>
    <w:rsid w:val="004F6788"/>
    <w:rsid w:val="004F78BA"/>
    <w:rsid w:val="004F79EE"/>
    <w:rsid w:val="005003D9"/>
    <w:rsid w:val="00500429"/>
    <w:rsid w:val="00501AF6"/>
    <w:rsid w:val="0050541E"/>
    <w:rsid w:val="00511204"/>
    <w:rsid w:val="005118C8"/>
    <w:rsid w:val="005135D1"/>
    <w:rsid w:val="00514847"/>
    <w:rsid w:val="00517474"/>
    <w:rsid w:val="00517563"/>
    <w:rsid w:val="005200D0"/>
    <w:rsid w:val="00520182"/>
    <w:rsid w:val="00522257"/>
    <w:rsid w:val="00522F41"/>
    <w:rsid w:val="00523BCA"/>
    <w:rsid w:val="00524125"/>
    <w:rsid w:val="00524378"/>
    <w:rsid w:val="005251AE"/>
    <w:rsid w:val="005271A0"/>
    <w:rsid w:val="00530F09"/>
    <w:rsid w:val="00532012"/>
    <w:rsid w:val="0053216F"/>
    <w:rsid w:val="00532556"/>
    <w:rsid w:val="0053493A"/>
    <w:rsid w:val="00534B85"/>
    <w:rsid w:val="00536095"/>
    <w:rsid w:val="00537B68"/>
    <w:rsid w:val="00537EC0"/>
    <w:rsid w:val="0054007E"/>
    <w:rsid w:val="005403DE"/>
    <w:rsid w:val="00540D99"/>
    <w:rsid w:val="00542FC1"/>
    <w:rsid w:val="00543BE9"/>
    <w:rsid w:val="00543F7F"/>
    <w:rsid w:val="00545E5D"/>
    <w:rsid w:val="0054784E"/>
    <w:rsid w:val="0055015D"/>
    <w:rsid w:val="0055206C"/>
    <w:rsid w:val="0055237E"/>
    <w:rsid w:val="00552D9E"/>
    <w:rsid w:val="00554C5E"/>
    <w:rsid w:val="00561287"/>
    <w:rsid w:val="0056137E"/>
    <w:rsid w:val="0056143F"/>
    <w:rsid w:val="00562199"/>
    <w:rsid w:val="00564FAD"/>
    <w:rsid w:val="00565019"/>
    <w:rsid w:val="00565F6F"/>
    <w:rsid w:val="00565FE3"/>
    <w:rsid w:val="00567BB3"/>
    <w:rsid w:val="00573C16"/>
    <w:rsid w:val="00574F8B"/>
    <w:rsid w:val="00580037"/>
    <w:rsid w:val="0058056C"/>
    <w:rsid w:val="005809DB"/>
    <w:rsid w:val="005810A0"/>
    <w:rsid w:val="005844A9"/>
    <w:rsid w:val="005851FD"/>
    <w:rsid w:val="00586AC5"/>
    <w:rsid w:val="00586E2C"/>
    <w:rsid w:val="00587A0F"/>
    <w:rsid w:val="005918BB"/>
    <w:rsid w:val="005927B1"/>
    <w:rsid w:val="00593874"/>
    <w:rsid w:val="0059415D"/>
    <w:rsid w:val="00594F4E"/>
    <w:rsid w:val="00595832"/>
    <w:rsid w:val="00595DFB"/>
    <w:rsid w:val="00596183"/>
    <w:rsid w:val="00596346"/>
    <w:rsid w:val="00597260"/>
    <w:rsid w:val="005A0D13"/>
    <w:rsid w:val="005A0FFC"/>
    <w:rsid w:val="005A1F78"/>
    <w:rsid w:val="005A2091"/>
    <w:rsid w:val="005A26E3"/>
    <w:rsid w:val="005A40C2"/>
    <w:rsid w:val="005A5B89"/>
    <w:rsid w:val="005A7099"/>
    <w:rsid w:val="005B0C89"/>
    <w:rsid w:val="005B15BE"/>
    <w:rsid w:val="005B2C6A"/>
    <w:rsid w:val="005B3243"/>
    <w:rsid w:val="005C0D97"/>
    <w:rsid w:val="005C21BF"/>
    <w:rsid w:val="005C38A0"/>
    <w:rsid w:val="005C4C85"/>
    <w:rsid w:val="005C6D26"/>
    <w:rsid w:val="005C7F92"/>
    <w:rsid w:val="005D069A"/>
    <w:rsid w:val="005D177D"/>
    <w:rsid w:val="005D205C"/>
    <w:rsid w:val="005D58D6"/>
    <w:rsid w:val="005E1DBC"/>
    <w:rsid w:val="005E24C8"/>
    <w:rsid w:val="005E3323"/>
    <w:rsid w:val="005E508B"/>
    <w:rsid w:val="005E52F5"/>
    <w:rsid w:val="005E763B"/>
    <w:rsid w:val="005F7FEB"/>
    <w:rsid w:val="006007DD"/>
    <w:rsid w:val="00601CF3"/>
    <w:rsid w:val="0060220E"/>
    <w:rsid w:val="00602D46"/>
    <w:rsid w:val="00603312"/>
    <w:rsid w:val="00605FA8"/>
    <w:rsid w:val="00606431"/>
    <w:rsid w:val="00606748"/>
    <w:rsid w:val="00607164"/>
    <w:rsid w:val="00607BDD"/>
    <w:rsid w:val="00607C88"/>
    <w:rsid w:val="00607DF7"/>
    <w:rsid w:val="006109B4"/>
    <w:rsid w:val="00611ED1"/>
    <w:rsid w:val="00616CD5"/>
    <w:rsid w:val="00616D28"/>
    <w:rsid w:val="00620595"/>
    <w:rsid w:val="006207BC"/>
    <w:rsid w:val="00623A4C"/>
    <w:rsid w:val="00627AE2"/>
    <w:rsid w:val="00627C54"/>
    <w:rsid w:val="00630981"/>
    <w:rsid w:val="00631D5E"/>
    <w:rsid w:val="00632326"/>
    <w:rsid w:val="006325AD"/>
    <w:rsid w:val="00633121"/>
    <w:rsid w:val="00633474"/>
    <w:rsid w:val="00633B9F"/>
    <w:rsid w:val="00634CBC"/>
    <w:rsid w:val="00640EAF"/>
    <w:rsid w:val="00640F24"/>
    <w:rsid w:val="00641568"/>
    <w:rsid w:val="00641AAA"/>
    <w:rsid w:val="00641ACE"/>
    <w:rsid w:val="00641BB6"/>
    <w:rsid w:val="0064284D"/>
    <w:rsid w:val="006453C6"/>
    <w:rsid w:val="0064614A"/>
    <w:rsid w:val="006502B3"/>
    <w:rsid w:val="00650884"/>
    <w:rsid w:val="00654589"/>
    <w:rsid w:val="006547CE"/>
    <w:rsid w:val="00654EBD"/>
    <w:rsid w:val="006565CD"/>
    <w:rsid w:val="006610E9"/>
    <w:rsid w:val="0066144D"/>
    <w:rsid w:val="00665465"/>
    <w:rsid w:val="00666555"/>
    <w:rsid w:val="00666FA0"/>
    <w:rsid w:val="00667D58"/>
    <w:rsid w:val="00670FEF"/>
    <w:rsid w:val="0067102B"/>
    <w:rsid w:val="00672253"/>
    <w:rsid w:val="00672DB1"/>
    <w:rsid w:val="0067325C"/>
    <w:rsid w:val="00674396"/>
    <w:rsid w:val="00674FB3"/>
    <w:rsid w:val="00676E04"/>
    <w:rsid w:val="00680B3C"/>
    <w:rsid w:val="0068294C"/>
    <w:rsid w:val="00687A76"/>
    <w:rsid w:val="006908FA"/>
    <w:rsid w:val="00692089"/>
    <w:rsid w:val="006931B4"/>
    <w:rsid w:val="00693DFB"/>
    <w:rsid w:val="00694C5C"/>
    <w:rsid w:val="0069577D"/>
    <w:rsid w:val="00697BA1"/>
    <w:rsid w:val="006A30DD"/>
    <w:rsid w:val="006A441D"/>
    <w:rsid w:val="006A4DE8"/>
    <w:rsid w:val="006A6B06"/>
    <w:rsid w:val="006A788B"/>
    <w:rsid w:val="006B1008"/>
    <w:rsid w:val="006B264C"/>
    <w:rsid w:val="006B29EE"/>
    <w:rsid w:val="006B366F"/>
    <w:rsid w:val="006B4D36"/>
    <w:rsid w:val="006B5553"/>
    <w:rsid w:val="006B6B92"/>
    <w:rsid w:val="006B6F87"/>
    <w:rsid w:val="006B732B"/>
    <w:rsid w:val="006B7362"/>
    <w:rsid w:val="006C01D5"/>
    <w:rsid w:val="006C3CAC"/>
    <w:rsid w:val="006C4121"/>
    <w:rsid w:val="006C4998"/>
    <w:rsid w:val="006C675D"/>
    <w:rsid w:val="006D092F"/>
    <w:rsid w:val="006D14AA"/>
    <w:rsid w:val="006D2F18"/>
    <w:rsid w:val="006D456C"/>
    <w:rsid w:val="006D57C1"/>
    <w:rsid w:val="006D7DAC"/>
    <w:rsid w:val="006E098E"/>
    <w:rsid w:val="006E0B28"/>
    <w:rsid w:val="006E1096"/>
    <w:rsid w:val="006E1708"/>
    <w:rsid w:val="006E1AA9"/>
    <w:rsid w:val="006E25EB"/>
    <w:rsid w:val="006E356E"/>
    <w:rsid w:val="006E3B0B"/>
    <w:rsid w:val="006E50A6"/>
    <w:rsid w:val="006F03C7"/>
    <w:rsid w:val="006F204E"/>
    <w:rsid w:val="006F221E"/>
    <w:rsid w:val="006F2C2E"/>
    <w:rsid w:val="006F2E2A"/>
    <w:rsid w:val="006F431F"/>
    <w:rsid w:val="006F46C0"/>
    <w:rsid w:val="006F52F3"/>
    <w:rsid w:val="006F541D"/>
    <w:rsid w:val="00700500"/>
    <w:rsid w:val="007034AA"/>
    <w:rsid w:val="0070403A"/>
    <w:rsid w:val="00707383"/>
    <w:rsid w:val="00710BCE"/>
    <w:rsid w:val="007115A3"/>
    <w:rsid w:val="00711C18"/>
    <w:rsid w:val="007124C8"/>
    <w:rsid w:val="00713518"/>
    <w:rsid w:val="00714CB3"/>
    <w:rsid w:val="00714CC6"/>
    <w:rsid w:val="00714E7A"/>
    <w:rsid w:val="00721D7C"/>
    <w:rsid w:val="00724383"/>
    <w:rsid w:val="00726ED4"/>
    <w:rsid w:val="00730225"/>
    <w:rsid w:val="00732260"/>
    <w:rsid w:val="00733B89"/>
    <w:rsid w:val="0073423A"/>
    <w:rsid w:val="00734B81"/>
    <w:rsid w:val="00735616"/>
    <w:rsid w:val="00735AA4"/>
    <w:rsid w:val="00737468"/>
    <w:rsid w:val="00740F5E"/>
    <w:rsid w:val="00741836"/>
    <w:rsid w:val="00742A23"/>
    <w:rsid w:val="00742C39"/>
    <w:rsid w:val="00744710"/>
    <w:rsid w:val="0074652C"/>
    <w:rsid w:val="00746A50"/>
    <w:rsid w:val="007501CF"/>
    <w:rsid w:val="007503D2"/>
    <w:rsid w:val="00751E0B"/>
    <w:rsid w:val="00755B3B"/>
    <w:rsid w:val="007566C5"/>
    <w:rsid w:val="007575CE"/>
    <w:rsid w:val="007578D4"/>
    <w:rsid w:val="00757FEA"/>
    <w:rsid w:val="00761C98"/>
    <w:rsid w:val="0076240F"/>
    <w:rsid w:val="007633B2"/>
    <w:rsid w:val="00764F08"/>
    <w:rsid w:val="007660EA"/>
    <w:rsid w:val="00767F45"/>
    <w:rsid w:val="007713C5"/>
    <w:rsid w:val="007738B1"/>
    <w:rsid w:val="00775348"/>
    <w:rsid w:val="0077585D"/>
    <w:rsid w:val="00776DF3"/>
    <w:rsid w:val="0077717F"/>
    <w:rsid w:val="007810A3"/>
    <w:rsid w:val="00782497"/>
    <w:rsid w:val="0078385E"/>
    <w:rsid w:val="0078402D"/>
    <w:rsid w:val="007843E5"/>
    <w:rsid w:val="007857FF"/>
    <w:rsid w:val="00785CCD"/>
    <w:rsid w:val="00785E28"/>
    <w:rsid w:val="00786835"/>
    <w:rsid w:val="00786E8C"/>
    <w:rsid w:val="007875EC"/>
    <w:rsid w:val="00790D28"/>
    <w:rsid w:val="0079128C"/>
    <w:rsid w:val="0079133F"/>
    <w:rsid w:val="007920AD"/>
    <w:rsid w:val="00792EA7"/>
    <w:rsid w:val="00792FC7"/>
    <w:rsid w:val="00795F36"/>
    <w:rsid w:val="007A4D45"/>
    <w:rsid w:val="007A796E"/>
    <w:rsid w:val="007B10E2"/>
    <w:rsid w:val="007B413C"/>
    <w:rsid w:val="007B4C52"/>
    <w:rsid w:val="007B6604"/>
    <w:rsid w:val="007C0E03"/>
    <w:rsid w:val="007C212F"/>
    <w:rsid w:val="007C2538"/>
    <w:rsid w:val="007C27A1"/>
    <w:rsid w:val="007C58AD"/>
    <w:rsid w:val="007C7AA0"/>
    <w:rsid w:val="007D082B"/>
    <w:rsid w:val="007D0945"/>
    <w:rsid w:val="007D101A"/>
    <w:rsid w:val="007D11C2"/>
    <w:rsid w:val="007D1A34"/>
    <w:rsid w:val="007D2270"/>
    <w:rsid w:val="007E06EB"/>
    <w:rsid w:val="007E0D06"/>
    <w:rsid w:val="007E23BF"/>
    <w:rsid w:val="007E2F99"/>
    <w:rsid w:val="007E3BEA"/>
    <w:rsid w:val="007E5542"/>
    <w:rsid w:val="007E5FF9"/>
    <w:rsid w:val="007E613A"/>
    <w:rsid w:val="007E74DD"/>
    <w:rsid w:val="007E7E19"/>
    <w:rsid w:val="007F07F1"/>
    <w:rsid w:val="007F1459"/>
    <w:rsid w:val="007F3AA3"/>
    <w:rsid w:val="007F3C2C"/>
    <w:rsid w:val="007F4488"/>
    <w:rsid w:val="007F56CD"/>
    <w:rsid w:val="007F5D5C"/>
    <w:rsid w:val="008001DC"/>
    <w:rsid w:val="00800A44"/>
    <w:rsid w:val="00802078"/>
    <w:rsid w:val="00802B07"/>
    <w:rsid w:val="0080444F"/>
    <w:rsid w:val="0080499F"/>
    <w:rsid w:val="00811122"/>
    <w:rsid w:val="00811694"/>
    <w:rsid w:val="00811ED4"/>
    <w:rsid w:val="00814320"/>
    <w:rsid w:val="0081436C"/>
    <w:rsid w:val="00815DB1"/>
    <w:rsid w:val="0081620C"/>
    <w:rsid w:val="00816329"/>
    <w:rsid w:val="00817F9A"/>
    <w:rsid w:val="008203A3"/>
    <w:rsid w:val="008213DD"/>
    <w:rsid w:val="00821B4A"/>
    <w:rsid w:val="0082435C"/>
    <w:rsid w:val="00824F3D"/>
    <w:rsid w:val="0082725A"/>
    <w:rsid w:val="008315EC"/>
    <w:rsid w:val="00835C4C"/>
    <w:rsid w:val="00840908"/>
    <w:rsid w:val="008418E7"/>
    <w:rsid w:val="00842B45"/>
    <w:rsid w:val="008433EF"/>
    <w:rsid w:val="00843924"/>
    <w:rsid w:val="00843CB2"/>
    <w:rsid w:val="008444FF"/>
    <w:rsid w:val="00844856"/>
    <w:rsid w:val="00844E71"/>
    <w:rsid w:val="00845743"/>
    <w:rsid w:val="0084606B"/>
    <w:rsid w:val="00846FB8"/>
    <w:rsid w:val="00850CC7"/>
    <w:rsid w:val="00851107"/>
    <w:rsid w:val="0085235B"/>
    <w:rsid w:val="008536D2"/>
    <w:rsid w:val="00853872"/>
    <w:rsid w:val="0085443A"/>
    <w:rsid w:val="008558FA"/>
    <w:rsid w:val="008579D0"/>
    <w:rsid w:val="0086126C"/>
    <w:rsid w:val="008632DE"/>
    <w:rsid w:val="008668C1"/>
    <w:rsid w:val="00867070"/>
    <w:rsid w:val="00873E7B"/>
    <w:rsid w:val="00881062"/>
    <w:rsid w:val="008845D9"/>
    <w:rsid w:val="00885B1E"/>
    <w:rsid w:val="008878DB"/>
    <w:rsid w:val="0088795B"/>
    <w:rsid w:val="008905F3"/>
    <w:rsid w:val="00890D43"/>
    <w:rsid w:val="00891268"/>
    <w:rsid w:val="0089200C"/>
    <w:rsid w:val="00892182"/>
    <w:rsid w:val="008943DE"/>
    <w:rsid w:val="0089594F"/>
    <w:rsid w:val="00896BD0"/>
    <w:rsid w:val="008971B0"/>
    <w:rsid w:val="00897695"/>
    <w:rsid w:val="00897865"/>
    <w:rsid w:val="008A03BF"/>
    <w:rsid w:val="008A0A61"/>
    <w:rsid w:val="008A15DB"/>
    <w:rsid w:val="008A29CE"/>
    <w:rsid w:val="008A2CBF"/>
    <w:rsid w:val="008A3B7C"/>
    <w:rsid w:val="008A3CCB"/>
    <w:rsid w:val="008A407D"/>
    <w:rsid w:val="008A4A79"/>
    <w:rsid w:val="008A5FAC"/>
    <w:rsid w:val="008B0107"/>
    <w:rsid w:val="008B0293"/>
    <w:rsid w:val="008B1C62"/>
    <w:rsid w:val="008B31FA"/>
    <w:rsid w:val="008B5991"/>
    <w:rsid w:val="008B696D"/>
    <w:rsid w:val="008B6D6F"/>
    <w:rsid w:val="008B717F"/>
    <w:rsid w:val="008C0D49"/>
    <w:rsid w:val="008C28BD"/>
    <w:rsid w:val="008C652B"/>
    <w:rsid w:val="008D0125"/>
    <w:rsid w:val="008D0EBB"/>
    <w:rsid w:val="008D2ADF"/>
    <w:rsid w:val="008D32A3"/>
    <w:rsid w:val="008D397A"/>
    <w:rsid w:val="008D40E4"/>
    <w:rsid w:val="008D4D6B"/>
    <w:rsid w:val="008D6ACC"/>
    <w:rsid w:val="008D7539"/>
    <w:rsid w:val="008E0466"/>
    <w:rsid w:val="008E1B1E"/>
    <w:rsid w:val="008E2190"/>
    <w:rsid w:val="008E2883"/>
    <w:rsid w:val="008E31DA"/>
    <w:rsid w:val="008E3C11"/>
    <w:rsid w:val="008E43EB"/>
    <w:rsid w:val="008E5556"/>
    <w:rsid w:val="008E64CA"/>
    <w:rsid w:val="008E6FCE"/>
    <w:rsid w:val="008F0EFF"/>
    <w:rsid w:val="008F1674"/>
    <w:rsid w:val="008F26EF"/>
    <w:rsid w:val="008F410C"/>
    <w:rsid w:val="008F4A64"/>
    <w:rsid w:val="008F660F"/>
    <w:rsid w:val="008F760C"/>
    <w:rsid w:val="008F78EA"/>
    <w:rsid w:val="009015EF"/>
    <w:rsid w:val="00904931"/>
    <w:rsid w:val="00906C22"/>
    <w:rsid w:val="00910F17"/>
    <w:rsid w:val="009128D4"/>
    <w:rsid w:val="00913D5E"/>
    <w:rsid w:val="00915B7B"/>
    <w:rsid w:val="00915F60"/>
    <w:rsid w:val="00916006"/>
    <w:rsid w:val="00916CE9"/>
    <w:rsid w:val="0092016E"/>
    <w:rsid w:val="00920B67"/>
    <w:rsid w:val="00920B74"/>
    <w:rsid w:val="00920C46"/>
    <w:rsid w:val="00921EAB"/>
    <w:rsid w:val="00923B5E"/>
    <w:rsid w:val="00925426"/>
    <w:rsid w:val="00926E3B"/>
    <w:rsid w:val="009315F1"/>
    <w:rsid w:val="00931F51"/>
    <w:rsid w:val="00933209"/>
    <w:rsid w:val="009344DF"/>
    <w:rsid w:val="00936A0C"/>
    <w:rsid w:val="00936A84"/>
    <w:rsid w:val="00941F9C"/>
    <w:rsid w:val="009420F0"/>
    <w:rsid w:val="009434C3"/>
    <w:rsid w:val="00945370"/>
    <w:rsid w:val="00946B16"/>
    <w:rsid w:val="009473DB"/>
    <w:rsid w:val="009475B0"/>
    <w:rsid w:val="00952123"/>
    <w:rsid w:val="0095462C"/>
    <w:rsid w:val="00954F07"/>
    <w:rsid w:val="009572CF"/>
    <w:rsid w:val="0095776C"/>
    <w:rsid w:val="00961A17"/>
    <w:rsid w:val="00962384"/>
    <w:rsid w:val="00963667"/>
    <w:rsid w:val="0096462D"/>
    <w:rsid w:val="009652B9"/>
    <w:rsid w:val="00971D36"/>
    <w:rsid w:val="00972982"/>
    <w:rsid w:val="00973442"/>
    <w:rsid w:val="0097344E"/>
    <w:rsid w:val="00974200"/>
    <w:rsid w:val="00974CB6"/>
    <w:rsid w:val="009760D3"/>
    <w:rsid w:val="0097752C"/>
    <w:rsid w:val="00977D9E"/>
    <w:rsid w:val="00977DFE"/>
    <w:rsid w:val="009804F9"/>
    <w:rsid w:val="00981791"/>
    <w:rsid w:val="009832FA"/>
    <w:rsid w:val="00984B22"/>
    <w:rsid w:val="00985092"/>
    <w:rsid w:val="0098619E"/>
    <w:rsid w:val="00986855"/>
    <w:rsid w:val="00986BC1"/>
    <w:rsid w:val="00986EF6"/>
    <w:rsid w:val="009877FC"/>
    <w:rsid w:val="009903C9"/>
    <w:rsid w:val="009906BA"/>
    <w:rsid w:val="00991A49"/>
    <w:rsid w:val="0099215F"/>
    <w:rsid w:val="009931FD"/>
    <w:rsid w:val="00993288"/>
    <w:rsid w:val="00993766"/>
    <w:rsid w:val="00995122"/>
    <w:rsid w:val="00996CAB"/>
    <w:rsid w:val="00996D32"/>
    <w:rsid w:val="00996DC5"/>
    <w:rsid w:val="009A0124"/>
    <w:rsid w:val="009A068E"/>
    <w:rsid w:val="009A251F"/>
    <w:rsid w:val="009A4360"/>
    <w:rsid w:val="009A5815"/>
    <w:rsid w:val="009B155C"/>
    <w:rsid w:val="009B196A"/>
    <w:rsid w:val="009B1BC5"/>
    <w:rsid w:val="009B6BF4"/>
    <w:rsid w:val="009B7E92"/>
    <w:rsid w:val="009C0775"/>
    <w:rsid w:val="009C0DA9"/>
    <w:rsid w:val="009C6A2A"/>
    <w:rsid w:val="009D0D1B"/>
    <w:rsid w:val="009D1933"/>
    <w:rsid w:val="009D1AAE"/>
    <w:rsid w:val="009D4D81"/>
    <w:rsid w:val="009D701F"/>
    <w:rsid w:val="009D7333"/>
    <w:rsid w:val="009D74AA"/>
    <w:rsid w:val="009E0655"/>
    <w:rsid w:val="009E06B6"/>
    <w:rsid w:val="009E06D2"/>
    <w:rsid w:val="009E3020"/>
    <w:rsid w:val="009E60B4"/>
    <w:rsid w:val="009E74BB"/>
    <w:rsid w:val="009F02F6"/>
    <w:rsid w:val="009F1494"/>
    <w:rsid w:val="009F1A92"/>
    <w:rsid w:val="009F1EB1"/>
    <w:rsid w:val="009F2C5A"/>
    <w:rsid w:val="009F317B"/>
    <w:rsid w:val="009F3EDA"/>
    <w:rsid w:val="009F42A4"/>
    <w:rsid w:val="009F4B99"/>
    <w:rsid w:val="009F5331"/>
    <w:rsid w:val="009F6C78"/>
    <w:rsid w:val="009F771A"/>
    <w:rsid w:val="00A00136"/>
    <w:rsid w:val="00A00908"/>
    <w:rsid w:val="00A01A4A"/>
    <w:rsid w:val="00A01FD7"/>
    <w:rsid w:val="00A026D7"/>
    <w:rsid w:val="00A0374A"/>
    <w:rsid w:val="00A038F6"/>
    <w:rsid w:val="00A03DE9"/>
    <w:rsid w:val="00A04B7A"/>
    <w:rsid w:val="00A05359"/>
    <w:rsid w:val="00A07F22"/>
    <w:rsid w:val="00A1285C"/>
    <w:rsid w:val="00A15AE0"/>
    <w:rsid w:val="00A234E7"/>
    <w:rsid w:val="00A245FC"/>
    <w:rsid w:val="00A30451"/>
    <w:rsid w:val="00A30FCF"/>
    <w:rsid w:val="00A311E1"/>
    <w:rsid w:val="00A3185D"/>
    <w:rsid w:val="00A33120"/>
    <w:rsid w:val="00A36148"/>
    <w:rsid w:val="00A36A3B"/>
    <w:rsid w:val="00A405EF"/>
    <w:rsid w:val="00A41780"/>
    <w:rsid w:val="00A4520B"/>
    <w:rsid w:val="00A46DCE"/>
    <w:rsid w:val="00A477F7"/>
    <w:rsid w:val="00A50911"/>
    <w:rsid w:val="00A5157A"/>
    <w:rsid w:val="00A519EA"/>
    <w:rsid w:val="00A557BC"/>
    <w:rsid w:val="00A55B0A"/>
    <w:rsid w:val="00A55DB7"/>
    <w:rsid w:val="00A55F1A"/>
    <w:rsid w:val="00A5677C"/>
    <w:rsid w:val="00A60614"/>
    <w:rsid w:val="00A612DB"/>
    <w:rsid w:val="00A616A1"/>
    <w:rsid w:val="00A622D5"/>
    <w:rsid w:val="00A62BF3"/>
    <w:rsid w:val="00A63201"/>
    <w:rsid w:val="00A66E8A"/>
    <w:rsid w:val="00A67C76"/>
    <w:rsid w:val="00A70304"/>
    <w:rsid w:val="00A70F11"/>
    <w:rsid w:val="00A7157E"/>
    <w:rsid w:val="00A715AF"/>
    <w:rsid w:val="00A716DF"/>
    <w:rsid w:val="00A71F38"/>
    <w:rsid w:val="00A7231F"/>
    <w:rsid w:val="00A72C9A"/>
    <w:rsid w:val="00A7415F"/>
    <w:rsid w:val="00A77C76"/>
    <w:rsid w:val="00A833CF"/>
    <w:rsid w:val="00A85D57"/>
    <w:rsid w:val="00A8649D"/>
    <w:rsid w:val="00A86902"/>
    <w:rsid w:val="00A86F7F"/>
    <w:rsid w:val="00A87433"/>
    <w:rsid w:val="00A87E45"/>
    <w:rsid w:val="00A91429"/>
    <w:rsid w:val="00A92D06"/>
    <w:rsid w:val="00A934C2"/>
    <w:rsid w:val="00A93B8F"/>
    <w:rsid w:val="00A95B9B"/>
    <w:rsid w:val="00A95CBD"/>
    <w:rsid w:val="00A96423"/>
    <w:rsid w:val="00A9706D"/>
    <w:rsid w:val="00A97A4E"/>
    <w:rsid w:val="00AA067D"/>
    <w:rsid w:val="00AA4D78"/>
    <w:rsid w:val="00AA5587"/>
    <w:rsid w:val="00AA563A"/>
    <w:rsid w:val="00AA5651"/>
    <w:rsid w:val="00AA581A"/>
    <w:rsid w:val="00AA598A"/>
    <w:rsid w:val="00AA5B82"/>
    <w:rsid w:val="00AA6538"/>
    <w:rsid w:val="00AB146B"/>
    <w:rsid w:val="00AB2199"/>
    <w:rsid w:val="00AB22F3"/>
    <w:rsid w:val="00AB2BAC"/>
    <w:rsid w:val="00AB4723"/>
    <w:rsid w:val="00AB5E13"/>
    <w:rsid w:val="00AB6195"/>
    <w:rsid w:val="00AB63A4"/>
    <w:rsid w:val="00AB659B"/>
    <w:rsid w:val="00AB6944"/>
    <w:rsid w:val="00AB7BD6"/>
    <w:rsid w:val="00AC0234"/>
    <w:rsid w:val="00AC0368"/>
    <w:rsid w:val="00AC210A"/>
    <w:rsid w:val="00AC5803"/>
    <w:rsid w:val="00AC6D09"/>
    <w:rsid w:val="00AC6F76"/>
    <w:rsid w:val="00AC7237"/>
    <w:rsid w:val="00AC76E0"/>
    <w:rsid w:val="00AD3057"/>
    <w:rsid w:val="00AD357C"/>
    <w:rsid w:val="00AD3E4B"/>
    <w:rsid w:val="00AD52E2"/>
    <w:rsid w:val="00AD668A"/>
    <w:rsid w:val="00AD6F3D"/>
    <w:rsid w:val="00AE0CD3"/>
    <w:rsid w:val="00AE2742"/>
    <w:rsid w:val="00AE35D9"/>
    <w:rsid w:val="00AE4C4B"/>
    <w:rsid w:val="00AE530C"/>
    <w:rsid w:val="00AE540F"/>
    <w:rsid w:val="00AF37B9"/>
    <w:rsid w:val="00AF3D22"/>
    <w:rsid w:val="00AF3F8C"/>
    <w:rsid w:val="00AF4351"/>
    <w:rsid w:val="00AF5183"/>
    <w:rsid w:val="00AF549D"/>
    <w:rsid w:val="00AF5C39"/>
    <w:rsid w:val="00AF6180"/>
    <w:rsid w:val="00AF7B16"/>
    <w:rsid w:val="00B00315"/>
    <w:rsid w:val="00B01E69"/>
    <w:rsid w:val="00B041EF"/>
    <w:rsid w:val="00B04D46"/>
    <w:rsid w:val="00B05293"/>
    <w:rsid w:val="00B069CA"/>
    <w:rsid w:val="00B109A9"/>
    <w:rsid w:val="00B1185F"/>
    <w:rsid w:val="00B12516"/>
    <w:rsid w:val="00B126D5"/>
    <w:rsid w:val="00B14EA0"/>
    <w:rsid w:val="00B157EC"/>
    <w:rsid w:val="00B15EAF"/>
    <w:rsid w:val="00B17137"/>
    <w:rsid w:val="00B17EAD"/>
    <w:rsid w:val="00B2163C"/>
    <w:rsid w:val="00B22080"/>
    <w:rsid w:val="00B234DD"/>
    <w:rsid w:val="00B2397D"/>
    <w:rsid w:val="00B239D0"/>
    <w:rsid w:val="00B24D58"/>
    <w:rsid w:val="00B26308"/>
    <w:rsid w:val="00B2742D"/>
    <w:rsid w:val="00B27D36"/>
    <w:rsid w:val="00B301EF"/>
    <w:rsid w:val="00B320BA"/>
    <w:rsid w:val="00B353C3"/>
    <w:rsid w:val="00B36B50"/>
    <w:rsid w:val="00B37032"/>
    <w:rsid w:val="00B424D7"/>
    <w:rsid w:val="00B42E7B"/>
    <w:rsid w:val="00B4308A"/>
    <w:rsid w:val="00B44B2C"/>
    <w:rsid w:val="00B456F1"/>
    <w:rsid w:val="00B45B3E"/>
    <w:rsid w:val="00B46598"/>
    <w:rsid w:val="00B465BE"/>
    <w:rsid w:val="00B46E3A"/>
    <w:rsid w:val="00B477FA"/>
    <w:rsid w:val="00B52CE8"/>
    <w:rsid w:val="00B563F8"/>
    <w:rsid w:val="00B56EC9"/>
    <w:rsid w:val="00B6168F"/>
    <w:rsid w:val="00B61833"/>
    <w:rsid w:val="00B64D26"/>
    <w:rsid w:val="00B653DB"/>
    <w:rsid w:val="00B6561D"/>
    <w:rsid w:val="00B659D0"/>
    <w:rsid w:val="00B66FC3"/>
    <w:rsid w:val="00B703C0"/>
    <w:rsid w:val="00B71586"/>
    <w:rsid w:val="00B71901"/>
    <w:rsid w:val="00B72B0F"/>
    <w:rsid w:val="00B730EC"/>
    <w:rsid w:val="00B73295"/>
    <w:rsid w:val="00B7455B"/>
    <w:rsid w:val="00B7510F"/>
    <w:rsid w:val="00B754AF"/>
    <w:rsid w:val="00B75E97"/>
    <w:rsid w:val="00B77AB6"/>
    <w:rsid w:val="00B77ABB"/>
    <w:rsid w:val="00B81DC1"/>
    <w:rsid w:val="00B81EED"/>
    <w:rsid w:val="00B82271"/>
    <w:rsid w:val="00B826FC"/>
    <w:rsid w:val="00B84DB5"/>
    <w:rsid w:val="00B8606F"/>
    <w:rsid w:val="00B8647E"/>
    <w:rsid w:val="00B86E0C"/>
    <w:rsid w:val="00B86EAA"/>
    <w:rsid w:val="00B87814"/>
    <w:rsid w:val="00B87CB3"/>
    <w:rsid w:val="00B912E6"/>
    <w:rsid w:val="00B91B78"/>
    <w:rsid w:val="00B91BBA"/>
    <w:rsid w:val="00B92198"/>
    <w:rsid w:val="00B929D5"/>
    <w:rsid w:val="00B93666"/>
    <w:rsid w:val="00B93E1A"/>
    <w:rsid w:val="00B95445"/>
    <w:rsid w:val="00BA1D68"/>
    <w:rsid w:val="00BA660F"/>
    <w:rsid w:val="00BA7662"/>
    <w:rsid w:val="00BB00B9"/>
    <w:rsid w:val="00BB032B"/>
    <w:rsid w:val="00BB03DF"/>
    <w:rsid w:val="00BB2056"/>
    <w:rsid w:val="00BB3267"/>
    <w:rsid w:val="00BB5280"/>
    <w:rsid w:val="00BB5CB4"/>
    <w:rsid w:val="00BB5E0B"/>
    <w:rsid w:val="00BB6A7A"/>
    <w:rsid w:val="00BB6C92"/>
    <w:rsid w:val="00BB7C89"/>
    <w:rsid w:val="00BC1599"/>
    <w:rsid w:val="00BC3F8D"/>
    <w:rsid w:val="00BC58DD"/>
    <w:rsid w:val="00BC61E3"/>
    <w:rsid w:val="00BC6437"/>
    <w:rsid w:val="00BC70C9"/>
    <w:rsid w:val="00BD00E2"/>
    <w:rsid w:val="00BD050C"/>
    <w:rsid w:val="00BD053A"/>
    <w:rsid w:val="00BD419C"/>
    <w:rsid w:val="00BD4EFD"/>
    <w:rsid w:val="00BD55C6"/>
    <w:rsid w:val="00BD6530"/>
    <w:rsid w:val="00BE1617"/>
    <w:rsid w:val="00BE22C5"/>
    <w:rsid w:val="00BE2A73"/>
    <w:rsid w:val="00BE48A3"/>
    <w:rsid w:val="00BE4AB7"/>
    <w:rsid w:val="00BE5C72"/>
    <w:rsid w:val="00BE5E48"/>
    <w:rsid w:val="00BE60FE"/>
    <w:rsid w:val="00BF02CA"/>
    <w:rsid w:val="00BF0B52"/>
    <w:rsid w:val="00BF0C32"/>
    <w:rsid w:val="00BF1F4B"/>
    <w:rsid w:val="00BF219C"/>
    <w:rsid w:val="00BF3716"/>
    <w:rsid w:val="00BF3E3C"/>
    <w:rsid w:val="00BF4EC9"/>
    <w:rsid w:val="00BF5023"/>
    <w:rsid w:val="00BF5182"/>
    <w:rsid w:val="00BF7DC4"/>
    <w:rsid w:val="00C005EF"/>
    <w:rsid w:val="00C00D45"/>
    <w:rsid w:val="00C0240A"/>
    <w:rsid w:val="00C02BE9"/>
    <w:rsid w:val="00C03443"/>
    <w:rsid w:val="00C04745"/>
    <w:rsid w:val="00C0549D"/>
    <w:rsid w:val="00C0588A"/>
    <w:rsid w:val="00C07185"/>
    <w:rsid w:val="00C07311"/>
    <w:rsid w:val="00C07FD1"/>
    <w:rsid w:val="00C10FAA"/>
    <w:rsid w:val="00C1128F"/>
    <w:rsid w:val="00C11C3E"/>
    <w:rsid w:val="00C15F97"/>
    <w:rsid w:val="00C1643E"/>
    <w:rsid w:val="00C1698C"/>
    <w:rsid w:val="00C172F3"/>
    <w:rsid w:val="00C201AC"/>
    <w:rsid w:val="00C207E2"/>
    <w:rsid w:val="00C21382"/>
    <w:rsid w:val="00C21DC2"/>
    <w:rsid w:val="00C22960"/>
    <w:rsid w:val="00C24228"/>
    <w:rsid w:val="00C25655"/>
    <w:rsid w:val="00C2678F"/>
    <w:rsid w:val="00C279D0"/>
    <w:rsid w:val="00C27AC8"/>
    <w:rsid w:val="00C300E6"/>
    <w:rsid w:val="00C319AF"/>
    <w:rsid w:val="00C32B09"/>
    <w:rsid w:val="00C34306"/>
    <w:rsid w:val="00C35B7F"/>
    <w:rsid w:val="00C35E38"/>
    <w:rsid w:val="00C40324"/>
    <w:rsid w:val="00C41505"/>
    <w:rsid w:val="00C42BB8"/>
    <w:rsid w:val="00C42D32"/>
    <w:rsid w:val="00C4325E"/>
    <w:rsid w:val="00C44C70"/>
    <w:rsid w:val="00C4655E"/>
    <w:rsid w:val="00C46885"/>
    <w:rsid w:val="00C46CBF"/>
    <w:rsid w:val="00C5359F"/>
    <w:rsid w:val="00C53EB3"/>
    <w:rsid w:val="00C53FE1"/>
    <w:rsid w:val="00C55517"/>
    <w:rsid w:val="00C5641E"/>
    <w:rsid w:val="00C57468"/>
    <w:rsid w:val="00C579C5"/>
    <w:rsid w:val="00C606E0"/>
    <w:rsid w:val="00C6086A"/>
    <w:rsid w:val="00C62463"/>
    <w:rsid w:val="00C6355E"/>
    <w:rsid w:val="00C636F4"/>
    <w:rsid w:val="00C63CCA"/>
    <w:rsid w:val="00C64319"/>
    <w:rsid w:val="00C64C90"/>
    <w:rsid w:val="00C64F1A"/>
    <w:rsid w:val="00C6584A"/>
    <w:rsid w:val="00C662EB"/>
    <w:rsid w:val="00C70007"/>
    <w:rsid w:val="00C7209A"/>
    <w:rsid w:val="00C722D5"/>
    <w:rsid w:val="00C74F96"/>
    <w:rsid w:val="00C76E6A"/>
    <w:rsid w:val="00C7790F"/>
    <w:rsid w:val="00C8026C"/>
    <w:rsid w:val="00C81074"/>
    <w:rsid w:val="00C81DC7"/>
    <w:rsid w:val="00C829F1"/>
    <w:rsid w:val="00C86204"/>
    <w:rsid w:val="00C87F89"/>
    <w:rsid w:val="00C90213"/>
    <w:rsid w:val="00C93753"/>
    <w:rsid w:val="00C95824"/>
    <w:rsid w:val="00C971CC"/>
    <w:rsid w:val="00CA036B"/>
    <w:rsid w:val="00CA1194"/>
    <w:rsid w:val="00CA2400"/>
    <w:rsid w:val="00CA3924"/>
    <w:rsid w:val="00CA3CF5"/>
    <w:rsid w:val="00CA5E34"/>
    <w:rsid w:val="00CB18B3"/>
    <w:rsid w:val="00CB2101"/>
    <w:rsid w:val="00CB356C"/>
    <w:rsid w:val="00CB4719"/>
    <w:rsid w:val="00CB505E"/>
    <w:rsid w:val="00CB6D54"/>
    <w:rsid w:val="00CB6D6F"/>
    <w:rsid w:val="00CC0925"/>
    <w:rsid w:val="00CC0927"/>
    <w:rsid w:val="00CC0B3C"/>
    <w:rsid w:val="00CC0CF2"/>
    <w:rsid w:val="00CC0DA9"/>
    <w:rsid w:val="00CC1EE2"/>
    <w:rsid w:val="00CC337F"/>
    <w:rsid w:val="00CC53B4"/>
    <w:rsid w:val="00CC546E"/>
    <w:rsid w:val="00CC6368"/>
    <w:rsid w:val="00CC73AA"/>
    <w:rsid w:val="00CC7FE3"/>
    <w:rsid w:val="00CD131D"/>
    <w:rsid w:val="00CD30C8"/>
    <w:rsid w:val="00CD3EC8"/>
    <w:rsid w:val="00CD42C9"/>
    <w:rsid w:val="00CD4911"/>
    <w:rsid w:val="00CD514C"/>
    <w:rsid w:val="00CD551E"/>
    <w:rsid w:val="00CD7122"/>
    <w:rsid w:val="00CE14E7"/>
    <w:rsid w:val="00CE4164"/>
    <w:rsid w:val="00CE5C7F"/>
    <w:rsid w:val="00CE7679"/>
    <w:rsid w:val="00CE7A5F"/>
    <w:rsid w:val="00CE7B72"/>
    <w:rsid w:val="00CF0060"/>
    <w:rsid w:val="00CF038E"/>
    <w:rsid w:val="00CF0710"/>
    <w:rsid w:val="00CF0DAD"/>
    <w:rsid w:val="00CF57C9"/>
    <w:rsid w:val="00CF5C18"/>
    <w:rsid w:val="00CF6C6E"/>
    <w:rsid w:val="00D01443"/>
    <w:rsid w:val="00D017F6"/>
    <w:rsid w:val="00D02E60"/>
    <w:rsid w:val="00D030A7"/>
    <w:rsid w:val="00D0373A"/>
    <w:rsid w:val="00D042AC"/>
    <w:rsid w:val="00D05491"/>
    <w:rsid w:val="00D10F80"/>
    <w:rsid w:val="00D145E7"/>
    <w:rsid w:val="00D14BE2"/>
    <w:rsid w:val="00D166B7"/>
    <w:rsid w:val="00D179C6"/>
    <w:rsid w:val="00D200D3"/>
    <w:rsid w:val="00D20C07"/>
    <w:rsid w:val="00D21051"/>
    <w:rsid w:val="00D21A34"/>
    <w:rsid w:val="00D22C82"/>
    <w:rsid w:val="00D22D00"/>
    <w:rsid w:val="00D273E4"/>
    <w:rsid w:val="00D27A2E"/>
    <w:rsid w:val="00D302C9"/>
    <w:rsid w:val="00D30383"/>
    <w:rsid w:val="00D30B2D"/>
    <w:rsid w:val="00D30FCA"/>
    <w:rsid w:val="00D32C8F"/>
    <w:rsid w:val="00D36AE4"/>
    <w:rsid w:val="00D3751D"/>
    <w:rsid w:val="00D37C01"/>
    <w:rsid w:val="00D4250D"/>
    <w:rsid w:val="00D42F0B"/>
    <w:rsid w:val="00D4313B"/>
    <w:rsid w:val="00D43980"/>
    <w:rsid w:val="00D472E1"/>
    <w:rsid w:val="00D4775A"/>
    <w:rsid w:val="00D50241"/>
    <w:rsid w:val="00D503A6"/>
    <w:rsid w:val="00D50669"/>
    <w:rsid w:val="00D51304"/>
    <w:rsid w:val="00D52EE3"/>
    <w:rsid w:val="00D55139"/>
    <w:rsid w:val="00D556E9"/>
    <w:rsid w:val="00D5639A"/>
    <w:rsid w:val="00D56413"/>
    <w:rsid w:val="00D56F24"/>
    <w:rsid w:val="00D5799E"/>
    <w:rsid w:val="00D57F8A"/>
    <w:rsid w:val="00D618F3"/>
    <w:rsid w:val="00D659F1"/>
    <w:rsid w:val="00D678CC"/>
    <w:rsid w:val="00D71F14"/>
    <w:rsid w:val="00D72157"/>
    <w:rsid w:val="00D74366"/>
    <w:rsid w:val="00D75A94"/>
    <w:rsid w:val="00D75C96"/>
    <w:rsid w:val="00D77244"/>
    <w:rsid w:val="00D80195"/>
    <w:rsid w:val="00D813DA"/>
    <w:rsid w:val="00D82205"/>
    <w:rsid w:val="00D849D3"/>
    <w:rsid w:val="00D84B4C"/>
    <w:rsid w:val="00D86DE1"/>
    <w:rsid w:val="00D87082"/>
    <w:rsid w:val="00D874AE"/>
    <w:rsid w:val="00D900A8"/>
    <w:rsid w:val="00D91076"/>
    <w:rsid w:val="00D9119A"/>
    <w:rsid w:val="00D925C1"/>
    <w:rsid w:val="00D94EEC"/>
    <w:rsid w:val="00D94F7F"/>
    <w:rsid w:val="00D95884"/>
    <w:rsid w:val="00D961EA"/>
    <w:rsid w:val="00D97EC5"/>
    <w:rsid w:val="00DA1479"/>
    <w:rsid w:val="00DA203D"/>
    <w:rsid w:val="00DA244A"/>
    <w:rsid w:val="00DA2629"/>
    <w:rsid w:val="00DA3ED8"/>
    <w:rsid w:val="00DA7532"/>
    <w:rsid w:val="00DA7A3B"/>
    <w:rsid w:val="00DA7E4E"/>
    <w:rsid w:val="00DB18CC"/>
    <w:rsid w:val="00DB1E96"/>
    <w:rsid w:val="00DB2E2F"/>
    <w:rsid w:val="00DB4164"/>
    <w:rsid w:val="00DB4B55"/>
    <w:rsid w:val="00DB6C46"/>
    <w:rsid w:val="00DC2066"/>
    <w:rsid w:val="00DC28E1"/>
    <w:rsid w:val="00DC2E1B"/>
    <w:rsid w:val="00DC45A3"/>
    <w:rsid w:val="00DC4930"/>
    <w:rsid w:val="00DC70B2"/>
    <w:rsid w:val="00DC72F3"/>
    <w:rsid w:val="00DC7809"/>
    <w:rsid w:val="00DD0200"/>
    <w:rsid w:val="00DD0AFB"/>
    <w:rsid w:val="00DD2A0A"/>
    <w:rsid w:val="00DD3893"/>
    <w:rsid w:val="00DD3A38"/>
    <w:rsid w:val="00DD5158"/>
    <w:rsid w:val="00DD51F1"/>
    <w:rsid w:val="00DD53CE"/>
    <w:rsid w:val="00DD5E3E"/>
    <w:rsid w:val="00DD6BA7"/>
    <w:rsid w:val="00DD79D3"/>
    <w:rsid w:val="00DE065A"/>
    <w:rsid w:val="00DE3AB3"/>
    <w:rsid w:val="00DE3BF1"/>
    <w:rsid w:val="00DE446C"/>
    <w:rsid w:val="00DE6113"/>
    <w:rsid w:val="00DE6787"/>
    <w:rsid w:val="00DE6B10"/>
    <w:rsid w:val="00DE7E71"/>
    <w:rsid w:val="00DF17AB"/>
    <w:rsid w:val="00DF1AC7"/>
    <w:rsid w:val="00DF301F"/>
    <w:rsid w:val="00DF527B"/>
    <w:rsid w:val="00DF665A"/>
    <w:rsid w:val="00DF6CC8"/>
    <w:rsid w:val="00DF6E21"/>
    <w:rsid w:val="00DF7207"/>
    <w:rsid w:val="00E01F4F"/>
    <w:rsid w:val="00E020C9"/>
    <w:rsid w:val="00E023FD"/>
    <w:rsid w:val="00E03693"/>
    <w:rsid w:val="00E04247"/>
    <w:rsid w:val="00E042D3"/>
    <w:rsid w:val="00E05A71"/>
    <w:rsid w:val="00E05CF1"/>
    <w:rsid w:val="00E062C8"/>
    <w:rsid w:val="00E06336"/>
    <w:rsid w:val="00E06A80"/>
    <w:rsid w:val="00E07048"/>
    <w:rsid w:val="00E07B9B"/>
    <w:rsid w:val="00E07C59"/>
    <w:rsid w:val="00E120FF"/>
    <w:rsid w:val="00E12CA0"/>
    <w:rsid w:val="00E142B5"/>
    <w:rsid w:val="00E14EC8"/>
    <w:rsid w:val="00E15781"/>
    <w:rsid w:val="00E16D47"/>
    <w:rsid w:val="00E17633"/>
    <w:rsid w:val="00E214AF"/>
    <w:rsid w:val="00E21875"/>
    <w:rsid w:val="00E22B86"/>
    <w:rsid w:val="00E22D3C"/>
    <w:rsid w:val="00E232D9"/>
    <w:rsid w:val="00E24FDC"/>
    <w:rsid w:val="00E25259"/>
    <w:rsid w:val="00E2542B"/>
    <w:rsid w:val="00E26C01"/>
    <w:rsid w:val="00E27510"/>
    <w:rsid w:val="00E31464"/>
    <w:rsid w:val="00E3148E"/>
    <w:rsid w:val="00E36007"/>
    <w:rsid w:val="00E364CF"/>
    <w:rsid w:val="00E366E1"/>
    <w:rsid w:val="00E4023D"/>
    <w:rsid w:val="00E40C32"/>
    <w:rsid w:val="00E42187"/>
    <w:rsid w:val="00E44626"/>
    <w:rsid w:val="00E45FEB"/>
    <w:rsid w:val="00E4792E"/>
    <w:rsid w:val="00E50FE1"/>
    <w:rsid w:val="00E517B8"/>
    <w:rsid w:val="00E51CFF"/>
    <w:rsid w:val="00E5287B"/>
    <w:rsid w:val="00E52F48"/>
    <w:rsid w:val="00E52F5F"/>
    <w:rsid w:val="00E53C55"/>
    <w:rsid w:val="00E54622"/>
    <w:rsid w:val="00E55582"/>
    <w:rsid w:val="00E55602"/>
    <w:rsid w:val="00E55874"/>
    <w:rsid w:val="00E57AC2"/>
    <w:rsid w:val="00E603B2"/>
    <w:rsid w:val="00E60C38"/>
    <w:rsid w:val="00E60DD8"/>
    <w:rsid w:val="00E616AD"/>
    <w:rsid w:val="00E61942"/>
    <w:rsid w:val="00E61C0D"/>
    <w:rsid w:val="00E62680"/>
    <w:rsid w:val="00E62725"/>
    <w:rsid w:val="00E6278F"/>
    <w:rsid w:val="00E62D45"/>
    <w:rsid w:val="00E71E7E"/>
    <w:rsid w:val="00E725A0"/>
    <w:rsid w:val="00E739F4"/>
    <w:rsid w:val="00E73AE5"/>
    <w:rsid w:val="00E76011"/>
    <w:rsid w:val="00E82679"/>
    <w:rsid w:val="00E832DF"/>
    <w:rsid w:val="00E8401F"/>
    <w:rsid w:val="00E84BD8"/>
    <w:rsid w:val="00E84C75"/>
    <w:rsid w:val="00E85196"/>
    <w:rsid w:val="00E85624"/>
    <w:rsid w:val="00E8694C"/>
    <w:rsid w:val="00E87B52"/>
    <w:rsid w:val="00E87EAE"/>
    <w:rsid w:val="00E90711"/>
    <w:rsid w:val="00E9086D"/>
    <w:rsid w:val="00E92971"/>
    <w:rsid w:val="00E9584A"/>
    <w:rsid w:val="00E961A1"/>
    <w:rsid w:val="00E96B71"/>
    <w:rsid w:val="00E96E7D"/>
    <w:rsid w:val="00E97857"/>
    <w:rsid w:val="00EA06B7"/>
    <w:rsid w:val="00EA0804"/>
    <w:rsid w:val="00EA18C8"/>
    <w:rsid w:val="00EA3DB4"/>
    <w:rsid w:val="00EA3E56"/>
    <w:rsid w:val="00EA5544"/>
    <w:rsid w:val="00EA6DF0"/>
    <w:rsid w:val="00EB0B58"/>
    <w:rsid w:val="00EB27DF"/>
    <w:rsid w:val="00EB4C08"/>
    <w:rsid w:val="00EB586F"/>
    <w:rsid w:val="00EB7A1A"/>
    <w:rsid w:val="00EB7CCA"/>
    <w:rsid w:val="00EC0A76"/>
    <w:rsid w:val="00EC1151"/>
    <w:rsid w:val="00EC13AC"/>
    <w:rsid w:val="00EC1A5A"/>
    <w:rsid w:val="00EC6913"/>
    <w:rsid w:val="00ED02B4"/>
    <w:rsid w:val="00ED1592"/>
    <w:rsid w:val="00ED1F0D"/>
    <w:rsid w:val="00ED29A7"/>
    <w:rsid w:val="00ED5EAF"/>
    <w:rsid w:val="00ED655C"/>
    <w:rsid w:val="00ED6624"/>
    <w:rsid w:val="00ED6DA9"/>
    <w:rsid w:val="00EE294B"/>
    <w:rsid w:val="00EE366B"/>
    <w:rsid w:val="00EE4B0F"/>
    <w:rsid w:val="00EE5D55"/>
    <w:rsid w:val="00EE792B"/>
    <w:rsid w:val="00EF1E86"/>
    <w:rsid w:val="00EF385C"/>
    <w:rsid w:val="00EF6B92"/>
    <w:rsid w:val="00EF7E59"/>
    <w:rsid w:val="00EF7F8A"/>
    <w:rsid w:val="00F00C56"/>
    <w:rsid w:val="00F02D33"/>
    <w:rsid w:val="00F030EE"/>
    <w:rsid w:val="00F03BB5"/>
    <w:rsid w:val="00F04854"/>
    <w:rsid w:val="00F052A0"/>
    <w:rsid w:val="00F05A4D"/>
    <w:rsid w:val="00F05E7D"/>
    <w:rsid w:val="00F1134D"/>
    <w:rsid w:val="00F12919"/>
    <w:rsid w:val="00F12F34"/>
    <w:rsid w:val="00F141E5"/>
    <w:rsid w:val="00F161EF"/>
    <w:rsid w:val="00F16330"/>
    <w:rsid w:val="00F22B42"/>
    <w:rsid w:val="00F25368"/>
    <w:rsid w:val="00F27F31"/>
    <w:rsid w:val="00F31711"/>
    <w:rsid w:val="00F322A3"/>
    <w:rsid w:val="00F35821"/>
    <w:rsid w:val="00F371F5"/>
    <w:rsid w:val="00F375B4"/>
    <w:rsid w:val="00F42D7B"/>
    <w:rsid w:val="00F444A0"/>
    <w:rsid w:val="00F4604A"/>
    <w:rsid w:val="00F46840"/>
    <w:rsid w:val="00F52CC6"/>
    <w:rsid w:val="00F52CD5"/>
    <w:rsid w:val="00F52D64"/>
    <w:rsid w:val="00F533DA"/>
    <w:rsid w:val="00F55269"/>
    <w:rsid w:val="00F55A1E"/>
    <w:rsid w:val="00F56AB6"/>
    <w:rsid w:val="00F60EAE"/>
    <w:rsid w:val="00F62055"/>
    <w:rsid w:val="00F63071"/>
    <w:rsid w:val="00F63675"/>
    <w:rsid w:val="00F658B6"/>
    <w:rsid w:val="00F669D7"/>
    <w:rsid w:val="00F705D7"/>
    <w:rsid w:val="00F71E18"/>
    <w:rsid w:val="00F73577"/>
    <w:rsid w:val="00F75CA2"/>
    <w:rsid w:val="00F75DA9"/>
    <w:rsid w:val="00F75E09"/>
    <w:rsid w:val="00F77D95"/>
    <w:rsid w:val="00F8060B"/>
    <w:rsid w:val="00F81AFE"/>
    <w:rsid w:val="00F83E81"/>
    <w:rsid w:val="00F8427C"/>
    <w:rsid w:val="00F9023D"/>
    <w:rsid w:val="00F90AE2"/>
    <w:rsid w:val="00F90F3C"/>
    <w:rsid w:val="00F92BB9"/>
    <w:rsid w:val="00F92C05"/>
    <w:rsid w:val="00F94A69"/>
    <w:rsid w:val="00F94DD8"/>
    <w:rsid w:val="00F966E3"/>
    <w:rsid w:val="00F96860"/>
    <w:rsid w:val="00F974FE"/>
    <w:rsid w:val="00F97BEB"/>
    <w:rsid w:val="00FA2D9D"/>
    <w:rsid w:val="00FA4952"/>
    <w:rsid w:val="00FA5AFB"/>
    <w:rsid w:val="00FA64F1"/>
    <w:rsid w:val="00FB023C"/>
    <w:rsid w:val="00FB34C0"/>
    <w:rsid w:val="00FB3579"/>
    <w:rsid w:val="00FB485C"/>
    <w:rsid w:val="00FB6113"/>
    <w:rsid w:val="00FC0BA0"/>
    <w:rsid w:val="00FC4D8B"/>
    <w:rsid w:val="00FC6C9D"/>
    <w:rsid w:val="00FD0279"/>
    <w:rsid w:val="00FD3CF7"/>
    <w:rsid w:val="00FD3D15"/>
    <w:rsid w:val="00FE09CF"/>
    <w:rsid w:val="00FE0D87"/>
    <w:rsid w:val="00FE3463"/>
    <w:rsid w:val="00FE3BBF"/>
    <w:rsid w:val="00FE4DB4"/>
    <w:rsid w:val="00FE60DE"/>
    <w:rsid w:val="00FE6950"/>
    <w:rsid w:val="00FE6EC9"/>
    <w:rsid w:val="00FF2010"/>
    <w:rsid w:val="00FF2113"/>
    <w:rsid w:val="00FF2EDE"/>
    <w:rsid w:val="00FF32B8"/>
    <w:rsid w:val="00FF4249"/>
    <w:rsid w:val="00FF445E"/>
    <w:rsid w:val="00FF4E70"/>
    <w:rsid w:val="00FF5849"/>
    <w:rsid w:val="00FF5AA9"/>
    <w:rsid w:val="00FF5DDA"/>
    <w:rsid w:val="00FF602B"/>
    <w:rsid w:val="00FF7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8DD75"/>
  <w15:docId w15:val="{562A32C8-6A50-4543-9118-80AEAB0A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Text"/>
    <w:link w:val="Heading1Char"/>
    <w:qFormat/>
    <w:pPr>
      <w:keepNext/>
      <w:keepLines/>
      <w:numPr>
        <w:numId w:val="14"/>
      </w:numPr>
      <w:tabs>
        <w:tab w:val="clear" w:pos="4695"/>
        <w:tab w:val="num" w:pos="1008"/>
      </w:tabs>
      <w:spacing w:before="360"/>
      <w:ind w:left="1008"/>
      <w:outlineLvl w:val="0"/>
    </w:pPr>
    <w:rPr>
      <w:rFonts w:ascii="Arial" w:hAnsi="Arial"/>
      <w:b/>
      <w:sz w:val="28"/>
    </w:rPr>
  </w:style>
  <w:style w:type="paragraph" w:styleId="Heading2">
    <w:name w:val="heading 2"/>
    <w:basedOn w:val="Normal"/>
    <w:next w:val="Text"/>
    <w:link w:val="Heading2Char"/>
    <w:qFormat/>
    <w:pPr>
      <w:keepNext/>
      <w:keepLines/>
      <w:numPr>
        <w:ilvl w:val="1"/>
        <w:numId w:val="14"/>
      </w:numPr>
      <w:spacing w:before="240"/>
      <w:outlineLvl w:val="1"/>
    </w:pPr>
    <w:rPr>
      <w:rFonts w:ascii="Arial" w:hAnsi="Arial"/>
      <w:b/>
      <w:sz w:val="26"/>
    </w:rPr>
  </w:style>
  <w:style w:type="paragraph" w:styleId="Heading3">
    <w:name w:val="heading 3"/>
    <w:basedOn w:val="Normal"/>
    <w:next w:val="Text"/>
    <w:qFormat/>
    <w:pPr>
      <w:keepNext/>
      <w:keepLines/>
      <w:numPr>
        <w:ilvl w:val="2"/>
        <w:numId w:val="14"/>
      </w:numPr>
      <w:spacing w:before="240"/>
      <w:outlineLvl w:val="2"/>
    </w:pPr>
    <w:rPr>
      <w:rFonts w:ascii="Arial" w:hAnsi="Arial"/>
      <w:b/>
    </w:rPr>
  </w:style>
  <w:style w:type="paragraph" w:styleId="Heading4">
    <w:name w:val="heading 4"/>
    <w:basedOn w:val="Normal"/>
    <w:next w:val="Text"/>
    <w:qFormat/>
    <w:pPr>
      <w:keepNext/>
      <w:keepLines/>
      <w:numPr>
        <w:ilvl w:val="3"/>
        <w:numId w:val="14"/>
      </w:numPr>
      <w:spacing w:before="240"/>
      <w:outlineLvl w:val="3"/>
    </w:pPr>
    <w:rPr>
      <w:rFonts w:ascii="Arial" w:hAnsi="Arial"/>
      <w:b/>
    </w:rPr>
  </w:style>
  <w:style w:type="paragraph" w:styleId="Heading5">
    <w:name w:val="heading 5"/>
    <w:basedOn w:val="Heading4"/>
    <w:next w:val="Text"/>
    <w:qFormat/>
    <w:pPr>
      <w:numPr>
        <w:ilvl w:val="4"/>
      </w:numPr>
      <w:outlineLvl w:val="4"/>
    </w:pPr>
    <w:rPr>
      <w:b w:val="0"/>
    </w:rPr>
  </w:style>
  <w:style w:type="paragraph" w:styleId="Heading6">
    <w:name w:val="heading 6"/>
    <w:basedOn w:val="Normal"/>
    <w:next w:val="Text"/>
    <w:link w:val="Heading6Char"/>
    <w:qFormat/>
    <w:pPr>
      <w:keepNext/>
      <w:keepLines/>
      <w:spacing w:before="240" w:after="60"/>
      <w:ind w:left="1701" w:hanging="1701"/>
      <w:outlineLvl w:val="5"/>
    </w:pPr>
    <w:rPr>
      <w:rFonts w:ascii="Arial" w:hAnsi="Arial"/>
      <w:b/>
      <w:sz w:val="22"/>
    </w:rPr>
  </w:style>
  <w:style w:type="paragraph" w:styleId="Heading7">
    <w:name w:val="heading 7"/>
    <w:basedOn w:val="Normal"/>
    <w:next w:val="Text"/>
    <w:qFormat/>
    <w:pPr>
      <w:keepNext/>
      <w:keepLines/>
      <w:spacing w:before="240" w:after="60"/>
      <w:ind w:left="1701" w:hanging="1701"/>
      <w:outlineLvl w:val="6"/>
    </w:pPr>
    <w:rPr>
      <w:rFonts w:ascii="Arial" w:hAnsi="Arial"/>
      <w:b/>
      <w:sz w:val="22"/>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pPr>
      <w:keepNext/>
      <w:spacing w:before="240"/>
    </w:pPr>
    <w:rPr>
      <w:rFonts w:ascii="Arial" w:hAnsi="Arial"/>
    </w:rPr>
  </w:style>
  <w:style w:type="paragraph" w:customStyle="1" w:styleId="Comment">
    <w:name w:val="Comment"/>
    <w:basedOn w:val="Normal"/>
    <w:next w:val="Text"/>
    <w:link w:val="CommentChar"/>
    <w:pPr>
      <w:keepLines/>
      <w:spacing w:before="120"/>
      <w:jc w:val="both"/>
    </w:pPr>
    <w:rPr>
      <w:i/>
      <w:color w:val="BF30B5"/>
      <w:szCs w:val="24"/>
    </w:rPr>
  </w:style>
  <w:style w:type="paragraph" w:customStyle="1" w:styleId="Compound">
    <w:name w:val="Compound"/>
    <w:basedOn w:val="Normal"/>
    <w:pPr>
      <w:keepNext/>
      <w:spacing w:before="720"/>
      <w:jc w:val="center"/>
    </w:pPr>
    <w:rPr>
      <w:rFonts w:ascii="Arial" w:hAnsi="Arial"/>
      <w:sz w:val="32"/>
    </w:rPr>
  </w:style>
  <w:style w:type="paragraph" w:customStyle="1" w:styleId="Dedicatednumber">
    <w:name w:val="Dedicatednumber"/>
    <w:basedOn w:val="Normal"/>
    <w:pPr>
      <w:keepNext/>
      <w:spacing w:before="720"/>
      <w:jc w:val="center"/>
    </w:pPr>
    <w:rPr>
      <w:rFonts w:ascii="Arial" w:hAnsi="Arial"/>
      <w:sz w:val="28"/>
    </w:rPr>
  </w:style>
  <w:style w:type="paragraph" w:customStyle="1" w:styleId="Department">
    <w:name w:val="Department"/>
    <w:basedOn w:val="Normal"/>
    <w:link w:val="DepartmentChar"/>
    <w:pPr>
      <w:keepNext/>
      <w:spacing w:before="360"/>
      <w:jc w:val="center"/>
    </w:pPr>
    <w:rPr>
      <w:rFonts w:ascii="Arial" w:hAnsi="Arial"/>
      <w:sz w:val="28"/>
    </w:rPr>
  </w:style>
  <w:style w:type="paragraph" w:customStyle="1" w:styleId="Docstatus">
    <w:name w:val="Docstatus"/>
    <w:basedOn w:val="Normal"/>
    <w:pPr>
      <w:keepNext/>
      <w:spacing w:before="240"/>
    </w:pPr>
    <w:rPr>
      <w:rFonts w:ascii="Arial" w:hAnsi="Arial"/>
    </w:rPr>
  </w:style>
  <w:style w:type="paragraph" w:customStyle="1" w:styleId="Doctype">
    <w:name w:val="Doctype"/>
    <w:basedOn w:val="Dedicatednumber"/>
    <w:pPr>
      <w:spacing w:before="240"/>
      <w:jc w:val="left"/>
    </w:pPr>
    <w:rPr>
      <w:sz w:val="24"/>
    </w:rPr>
  </w:style>
  <w:style w:type="character" w:styleId="EndnoteReference">
    <w:name w:val="endnote reference"/>
    <w:semiHidden/>
    <w:rPr>
      <w:vertAlign w:val="baseline"/>
    </w:rPr>
  </w:style>
  <w:style w:type="paragraph" w:styleId="EndnoteText">
    <w:name w:val="endnote text"/>
    <w:basedOn w:val="Normal"/>
    <w:semiHidden/>
    <w:pPr>
      <w:spacing w:before="80" w:after="60"/>
      <w:ind w:left="567" w:hanging="567"/>
    </w:pPr>
  </w:style>
  <w:style w:type="paragraph" w:customStyle="1" w:styleId="Firstpageinfo">
    <w:name w:val="Firstpageinfo"/>
    <w:basedOn w:val="Heading5"/>
    <w:pPr>
      <w:numPr>
        <w:ilvl w:val="0"/>
        <w:numId w:val="0"/>
      </w:numPr>
      <w:outlineLvl w:val="9"/>
    </w:pPr>
  </w:style>
  <w:style w:type="paragraph" w:styleId="Footer">
    <w:name w:val="footer"/>
    <w:basedOn w:val="Header"/>
    <w:link w:val="FooterChar"/>
    <w:semiHidden/>
  </w:style>
  <w:style w:type="paragraph" w:styleId="Header">
    <w:name w:val="header"/>
    <w:basedOn w:val="Normal"/>
    <w:link w:val="HeaderChar"/>
    <w:pPr>
      <w:widowControl w:val="0"/>
      <w:tabs>
        <w:tab w:val="center" w:pos="4542"/>
        <w:tab w:val="right" w:pos="9078"/>
      </w:tabs>
    </w:pPr>
    <w:rPr>
      <w:rFonts w:ascii="Arial" w:hAnsi="Arial"/>
      <w:sz w:val="20"/>
    </w:rPr>
  </w:style>
  <w:style w:type="paragraph" w:customStyle="1" w:styleId="Listlevel1">
    <w:name w:val="List level 1"/>
    <w:basedOn w:val="Normal"/>
    <w:link w:val="Listlevel1Char"/>
    <w:pPr>
      <w:spacing w:before="40" w:after="20"/>
      <w:ind w:left="425" w:hanging="425"/>
    </w:pPr>
  </w:style>
  <w:style w:type="paragraph" w:customStyle="1" w:styleId="Listlevel2">
    <w:name w:val="List level 2"/>
    <w:basedOn w:val="Listlevel1"/>
    <w:pPr>
      <w:ind w:left="850"/>
    </w:pPr>
  </w:style>
  <w:style w:type="paragraph" w:customStyle="1" w:styleId="Non-proportional">
    <w:name w:val="Non-proportional"/>
    <w:basedOn w:val="Normal"/>
    <w:pPr>
      <w:spacing w:line="240" w:lineRule="atLeast"/>
      <w:jc w:val="both"/>
    </w:pPr>
    <w:rPr>
      <w:rFonts w:ascii="Courier New" w:hAnsi="Courier New"/>
      <w:spacing w:val="-10"/>
      <w:sz w:val="18"/>
    </w:rPr>
  </w:style>
  <w:style w:type="paragraph" w:customStyle="1" w:styleId="Nottoc-headings">
    <w:name w:val="Not toc-headings"/>
    <w:basedOn w:val="Normal"/>
    <w:next w:val="Text"/>
    <w:link w:val="Nottoc-headingsChar"/>
    <w:pPr>
      <w:keepNext/>
      <w:keepLines/>
      <w:spacing w:before="240" w:after="60"/>
      <w:ind w:left="1701" w:hanging="1701"/>
    </w:pPr>
    <w:rPr>
      <w:rFonts w:ascii="Arial" w:hAnsi="Arial"/>
      <w:b/>
    </w:rPr>
  </w:style>
  <w:style w:type="paragraph" w:customStyle="1" w:styleId="Numberofpages">
    <w:name w:val="Numberofpages"/>
    <w:basedOn w:val="Normal"/>
    <w:pPr>
      <w:keepNext/>
      <w:spacing w:before="240"/>
    </w:pPr>
    <w:rPr>
      <w:rFonts w:ascii="Arial" w:hAnsi="Arial"/>
    </w:rPr>
  </w:style>
  <w:style w:type="paragraph" w:customStyle="1" w:styleId="Propertystatement">
    <w:name w:val="Propertystatement"/>
    <w:basedOn w:val="Numberofpages"/>
    <w:pPr>
      <w:keepNext w:val="0"/>
      <w:spacing w:before="1200"/>
      <w:jc w:val="center"/>
    </w:pPr>
    <w:rPr>
      <w:sz w:val="20"/>
    </w:rPr>
  </w:style>
  <w:style w:type="paragraph" w:customStyle="1" w:styleId="Reference">
    <w:name w:val="Reference"/>
    <w:basedOn w:val="Normal"/>
    <w:pPr>
      <w:spacing w:before="80" w:after="60"/>
    </w:pPr>
  </w:style>
  <w:style w:type="paragraph" w:customStyle="1" w:styleId="Releasedate">
    <w:name w:val="Releasedate"/>
    <w:basedOn w:val="Docstatus"/>
  </w:style>
  <w:style w:type="paragraph" w:customStyle="1" w:styleId="Table">
    <w:name w:val="Table"/>
    <w:basedOn w:val="Nottoc-headings"/>
    <w:link w:val="TableChar"/>
    <w:pPr>
      <w:keepNext w:val="0"/>
      <w:tabs>
        <w:tab w:val="left" w:pos="284"/>
      </w:tabs>
      <w:spacing w:before="40" w:after="20"/>
      <w:ind w:left="0" w:firstLine="0"/>
    </w:pPr>
    <w:rPr>
      <w:b w:val="0"/>
      <w:sz w:val="20"/>
    </w:rPr>
  </w:style>
  <w:style w:type="paragraph" w:customStyle="1" w:styleId="Text">
    <w:name w:val="Text"/>
    <w:aliases w:val="Graphic,Graphic Char Char,Graphic Char Char Char Char Char,Graphic Char Char Char Char Char Char Char C,notic,Text_10394,non tochic,Italic,graphics"/>
    <w:basedOn w:val="Normal"/>
    <w:link w:val="TextChar"/>
    <w:pPr>
      <w:spacing w:before="120"/>
      <w:jc w:val="both"/>
    </w:pPr>
  </w:style>
  <w:style w:type="paragraph" w:styleId="Title">
    <w:name w:val="Title"/>
    <w:basedOn w:val="Normal"/>
    <w:qFormat/>
    <w:pPr>
      <w:keepNext/>
      <w:spacing w:before="720" w:after="1320"/>
      <w:jc w:val="center"/>
    </w:pPr>
    <w:rPr>
      <w:rFonts w:ascii="Arial" w:hAnsi="Arial"/>
      <w:b/>
      <w:sz w:val="32"/>
    </w:rPr>
  </w:style>
  <w:style w:type="paragraph" w:styleId="TOC1">
    <w:name w:val="toc 1"/>
    <w:basedOn w:val="Normal"/>
    <w:autoRedefine/>
    <w:uiPriority w:val="39"/>
    <w:pPr>
      <w:tabs>
        <w:tab w:val="right" w:leader="dot" w:pos="9061"/>
      </w:tabs>
      <w:spacing w:after="72"/>
      <w:ind w:left="425" w:right="454" w:hanging="425"/>
    </w:pPr>
  </w:style>
  <w:style w:type="paragraph" w:styleId="TOC2">
    <w:name w:val="toc 2"/>
    <w:basedOn w:val="TOC1"/>
    <w:autoRedefine/>
    <w:uiPriority w:val="39"/>
    <w:pPr>
      <w:ind w:left="1134" w:hanging="709"/>
    </w:pPr>
  </w:style>
  <w:style w:type="paragraph" w:styleId="TOC3">
    <w:name w:val="toc 3"/>
    <w:basedOn w:val="TOC2"/>
    <w:autoRedefine/>
    <w:pPr>
      <w:ind w:left="2126" w:hanging="992"/>
    </w:pPr>
  </w:style>
  <w:style w:type="paragraph" w:styleId="TOC6">
    <w:name w:val="toc 6"/>
    <w:basedOn w:val="Normal"/>
    <w:autoRedefine/>
    <w:uiPriority w:val="39"/>
    <w:pPr>
      <w:tabs>
        <w:tab w:val="right" w:leader="dot" w:pos="9061"/>
      </w:tabs>
      <w:spacing w:after="72"/>
      <w:ind w:left="2126" w:right="454" w:hanging="2126"/>
    </w:pPr>
  </w:style>
  <w:style w:type="paragraph" w:styleId="TOC7">
    <w:name w:val="toc 7"/>
    <w:basedOn w:val="Normal"/>
    <w:autoRedefine/>
    <w:uiPriority w:val="39"/>
    <w:pPr>
      <w:tabs>
        <w:tab w:val="right" w:leader="dot" w:pos="9061"/>
      </w:tabs>
      <w:spacing w:after="72"/>
      <w:ind w:left="2126" w:right="454" w:hanging="2126"/>
    </w:pPr>
  </w:style>
  <w:style w:type="paragraph" w:customStyle="1" w:styleId="Synopsis">
    <w:name w:val="Synopsis"/>
    <w:basedOn w:val="Text"/>
    <w:rPr>
      <w:rFonts w:ascii="Arial" w:hAnsi="Arial"/>
      <w:sz w:val="20"/>
    </w:rPr>
  </w:style>
  <w:style w:type="numbering" w:styleId="111111">
    <w:name w:val="Outline List 2"/>
    <w:basedOn w:val="NoList"/>
    <w:semiHidden/>
    <w:pPr>
      <w:numPr>
        <w:numId w:val="11"/>
      </w:numPr>
    </w:pPr>
  </w:style>
  <w:style w:type="paragraph" w:customStyle="1" w:styleId="SAStext">
    <w:name w:val="SAS text"/>
    <w:rPr>
      <w:rFonts w:ascii="Courier New" w:hAnsi="Courier New"/>
    </w:rPr>
  </w:style>
  <w:style w:type="paragraph" w:customStyle="1" w:styleId="TOCEntry">
    <w:name w:val="TOC Entry"/>
    <w:basedOn w:val="Heading2"/>
    <w:next w:val="Text"/>
    <w:link w:val="TOCEntryChar"/>
    <w:pPr>
      <w:numPr>
        <w:ilvl w:val="0"/>
        <w:numId w:val="0"/>
      </w:numPr>
    </w:pPr>
  </w:style>
  <w:style w:type="numbering" w:styleId="1ai">
    <w:name w:val="Outline List 1"/>
    <w:basedOn w:val="NoList"/>
    <w:semiHidden/>
    <w:pPr>
      <w:numPr>
        <w:numId w:val="12"/>
      </w:numPr>
    </w:p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link w:val="BodyTextChar"/>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ind w:left="0" w:firstLine="0"/>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ommentChar">
    <w:name w:val="Comment Char"/>
    <w:link w:val="Comment"/>
    <w:rPr>
      <w:i/>
      <w:color w:val="BF30B5"/>
      <w:sz w:val="24"/>
      <w:szCs w:val="24"/>
      <w:lang w:val="sl-SI" w:eastAsia="en-US" w:bidi="ar-SA"/>
    </w:rPr>
  </w:style>
  <w:style w:type="paragraph" w:customStyle="1" w:styleId="JPLegend">
    <w:name w:val="JP Legend"/>
    <w:basedOn w:val="Normal"/>
    <w:pPr>
      <w:keepLines/>
      <w:tabs>
        <w:tab w:val="left" w:pos="284"/>
      </w:tabs>
      <w:spacing w:before="40" w:after="20"/>
    </w:pPr>
    <w:rPr>
      <w:rFonts w:eastAsia="MS Mincho"/>
      <w:sz w:val="18"/>
      <w:szCs w:val="18"/>
    </w:rPr>
  </w:style>
  <w:style w:type="paragraph" w:customStyle="1" w:styleId="JPListlevel1">
    <w:name w:val="JP List level 1"/>
    <w:basedOn w:val="Listlevel1"/>
    <w:rPr>
      <w:rFonts w:eastAsia="MS Mincho"/>
      <w:sz w:val="21"/>
      <w:szCs w:val="21"/>
    </w:rPr>
  </w:style>
  <w:style w:type="paragraph" w:customStyle="1" w:styleId="JPListlevel2">
    <w:name w:val="JP List level 2"/>
    <w:basedOn w:val="Listlevel2"/>
    <w:rPr>
      <w:rFonts w:eastAsia="MS Mincho"/>
      <w:sz w:val="21"/>
      <w:szCs w:val="21"/>
    </w:rPr>
  </w:style>
  <w:style w:type="paragraph" w:customStyle="1" w:styleId="JPListlevel3">
    <w:name w:val="JP List level 3"/>
    <w:basedOn w:val="Normal"/>
    <w:pPr>
      <w:spacing w:before="40" w:after="20"/>
      <w:ind w:left="1296" w:hanging="432"/>
    </w:pPr>
    <w:rPr>
      <w:rFonts w:eastAsia="MS Mincho"/>
      <w:sz w:val="21"/>
      <w:szCs w:val="21"/>
    </w:rPr>
  </w:style>
  <w:style w:type="paragraph" w:customStyle="1" w:styleId="JPReference">
    <w:name w:val="JP Reference"/>
    <w:basedOn w:val="Reference"/>
    <w:rPr>
      <w:rFonts w:eastAsia="MS Mincho"/>
      <w:sz w:val="21"/>
      <w:szCs w:val="21"/>
    </w:rPr>
  </w:style>
  <w:style w:type="paragraph" w:customStyle="1" w:styleId="JPSAStext">
    <w:name w:val="JP SAS text"/>
    <w:basedOn w:val="SAStext"/>
    <w:rPr>
      <w:rFonts w:eastAsia="MS Mincho" w:cs="Courier New"/>
      <w:spacing w:val="-10"/>
      <w:sz w:val="18"/>
      <w:szCs w:val="18"/>
    </w:rPr>
  </w:style>
  <w:style w:type="paragraph" w:customStyle="1" w:styleId="JPTable">
    <w:name w:val="JP Table"/>
    <w:basedOn w:val="Table"/>
    <w:rPr>
      <w:rFonts w:ascii="Times New Roman" w:eastAsia="MS Mincho" w:hAnsi="Times New Roman"/>
      <w:sz w:val="18"/>
      <w:szCs w:val="18"/>
    </w:rPr>
  </w:style>
  <w:style w:type="paragraph" w:customStyle="1" w:styleId="JPText">
    <w:name w:val="JP Text"/>
    <w:basedOn w:val="Text"/>
    <w:pPr>
      <w:spacing w:before="0" w:line="360" w:lineRule="atLeast"/>
      <w:ind w:firstLineChars="100" w:firstLine="100"/>
    </w:pPr>
    <w:rPr>
      <w:rFonts w:eastAsia="MS Mincho"/>
      <w:sz w:val="21"/>
      <w:szCs w:val="21"/>
    </w:rPr>
  </w:style>
  <w:style w:type="paragraph" w:customStyle="1" w:styleId="Legend">
    <w:name w:val="Legend"/>
    <w:basedOn w:val="Table"/>
    <w:rPr>
      <w:rFonts w:eastAsia="MS Mincho"/>
      <w:szCs w:val="24"/>
    </w:rPr>
  </w:style>
  <w:style w:type="paragraph" w:customStyle="1" w:styleId="Listlevel3">
    <w:name w:val="List level 3"/>
    <w:basedOn w:val="Listlevel2"/>
    <w:pPr>
      <w:ind w:left="1296" w:hanging="432"/>
    </w:pPr>
    <w:rPr>
      <w:rFonts w:eastAsia="MS Mincho"/>
    </w:rPr>
  </w:style>
  <w:style w:type="paragraph" w:customStyle="1" w:styleId="SynopsisList">
    <w:name w:val="Synopsis List"/>
    <w:basedOn w:val="Synopsis"/>
    <w:pPr>
      <w:spacing w:before="40" w:after="20"/>
      <w:ind w:left="864" w:hanging="432"/>
      <w:jc w:val="left"/>
    </w:pPr>
    <w:rPr>
      <w:rFonts w:eastAsia="MS Gothic"/>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JPnottoc-headings">
    <w:name w:val="JP not toc-headings"/>
    <w:basedOn w:val="Nottoc-headings"/>
    <w:next w:val="JPText"/>
    <w:pPr>
      <w:ind w:left="0" w:firstLine="0"/>
    </w:pPr>
    <w:rPr>
      <w:rFonts w:eastAsia="MS Gothic"/>
      <w:sz w:val="21"/>
      <w:szCs w:val="24"/>
    </w:rPr>
  </w:style>
  <w:style w:type="character" w:styleId="FootnoteReference">
    <w:name w:val="footnote reference"/>
    <w:semiHidden/>
    <w:rPr>
      <w:vertAlign w:val="superscript"/>
    </w:rPr>
  </w:style>
  <w:style w:type="paragraph" w:styleId="FootnoteText">
    <w:name w:val="footnote text"/>
    <w:basedOn w:val="Normal"/>
    <w:semiHidden/>
    <w:rPr>
      <w:rFonts w:eastAsia="MS Mincho"/>
      <w:sz w:val="20"/>
    </w:rPr>
  </w:style>
  <w:style w:type="character" w:customStyle="1" w:styleId="TextChar">
    <w:name w:val="Text Char"/>
    <w:aliases w:val="Graphic Char"/>
    <w:link w:val="Text"/>
    <w:rPr>
      <w:sz w:val="24"/>
      <w:lang w:val="sl-SI" w:eastAsia="en-US" w:bidi="ar-SA"/>
    </w:rPr>
  </w:style>
  <w:style w:type="paragraph" w:customStyle="1" w:styleId="BalloonText1">
    <w:name w:val="Balloon Text1"/>
    <w:basedOn w:val="Normal"/>
    <w:semiHidden/>
    <w:rPr>
      <w:rFonts w:ascii="Tahoma" w:eastAsia="MS Mincho" w:hAnsi="Tahoma" w:cs="Tahoma"/>
      <w:sz w:val="16"/>
      <w:szCs w:val="16"/>
      <w:lang w:eastAsia="ja-JP"/>
    </w:rPr>
  </w:style>
  <w:style w:type="paragraph" w:customStyle="1" w:styleId="CommentSubject1">
    <w:name w:val="Comment Subject1"/>
    <w:basedOn w:val="CommentText"/>
    <w:next w:val="CommentText"/>
    <w:semiHidden/>
    <w:rPr>
      <w:rFonts w:eastAsia="MS Mincho"/>
      <w:b/>
      <w:bCs/>
      <w:lang w:eastAsia="ja-JP"/>
    </w:rPr>
  </w:style>
  <w:style w:type="paragraph" w:customStyle="1" w:styleId="SynopsisList2">
    <w:name w:val="Synopsis List 2"/>
    <w:basedOn w:val="SynopsisList"/>
    <w:pPr>
      <w:ind w:left="1299" w:hanging="431"/>
    </w:pPr>
    <w:rPr>
      <w:lang w:eastAsia="ja-JP"/>
    </w:rPr>
  </w:style>
  <w:style w:type="character" w:customStyle="1" w:styleId="TextChar1">
    <w:name w:val="Text Char1"/>
    <w:rPr>
      <w:rFonts w:eastAsia="MS Mincho"/>
      <w:sz w:val="24"/>
      <w:lang w:val="sl-SI" w:eastAsia="en-US" w:bidi="ar-SA"/>
    </w:rPr>
  </w:style>
  <w:style w:type="character" w:customStyle="1" w:styleId="CommentTextChar">
    <w:name w:val="Comment Text Char"/>
    <w:link w:val="CommentText"/>
  </w:style>
  <w:style w:type="paragraph" w:styleId="Revision">
    <w:name w:val="Revision"/>
    <w:hidden/>
    <w:uiPriority w:val="99"/>
    <w:semiHidden/>
    <w:rPr>
      <w:sz w:val="24"/>
    </w:rPr>
  </w:style>
  <w:style w:type="paragraph" w:styleId="ListParagraph">
    <w:name w:val="List Paragraph"/>
    <w:basedOn w:val="Normal"/>
    <w:uiPriority w:val="34"/>
    <w:qFormat/>
    <w:pPr>
      <w:ind w:left="720"/>
    </w:pPr>
    <w:rPr>
      <w:rFonts w:ascii="Calibri" w:eastAsia="Calibri" w:hAnsi="Calibri" w:cs="Calibri"/>
      <w:sz w:val="22"/>
      <w:szCs w:val="22"/>
    </w:rPr>
  </w:style>
  <w:style w:type="character" w:customStyle="1" w:styleId="PlainTextChar">
    <w:name w:val="Plain Text Char"/>
    <w:link w:val="PlainText"/>
    <w:semiHidden/>
    <w:rPr>
      <w:rFonts w:ascii="Courier New" w:hAnsi="Courier New" w:cs="Courier New"/>
    </w:rPr>
  </w:style>
  <w:style w:type="paragraph" w:customStyle="1" w:styleId="Re">
    <w:name w:val="Re"/>
    <w:basedOn w:val="Normal"/>
    <w:next w:val="Salutation"/>
    <w:pPr>
      <w:tabs>
        <w:tab w:val="left" w:pos="2160"/>
      </w:tabs>
      <w:spacing w:before="240" w:after="240"/>
      <w:ind w:left="2160" w:right="1440" w:hanging="720"/>
      <w:contextualSpacing/>
    </w:pPr>
  </w:style>
  <w:style w:type="paragraph" w:customStyle="1" w:styleId="nottoc-headings-p">
    <w:name w:val="nottoc-headings-p"/>
    <w:basedOn w:val="Normal"/>
    <w:rPr>
      <w:rFonts w:ascii="Calibri" w:hAnsi="Calibri" w:cs="Calibri"/>
      <w:sz w:val="20"/>
    </w:rPr>
  </w:style>
  <w:style w:type="character" w:customStyle="1" w:styleId="nottoc-headings-h1">
    <w:name w:val="nottoc-headings-h1"/>
    <w:basedOn w:val="DefaultParagraphFont"/>
    <w:rPr>
      <w:rFonts w:ascii="Arial" w:hAnsi="Arial" w:cs="Arial" w:hint="default"/>
      <w:b/>
      <w:bCs/>
      <w:sz w:val="24"/>
      <w:szCs w:val="24"/>
    </w:rPr>
  </w:style>
  <w:style w:type="paragraph" w:customStyle="1" w:styleId="text-p">
    <w:name w:val="text-p"/>
    <w:basedOn w:val="Normal"/>
    <w:pPr>
      <w:jc w:val="both"/>
    </w:pPr>
    <w:rPr>
      <w:rFonts w:ascii="Calibri" w:hAnsi="Calibri" w:cs="Calibri"/>
      <w:sz w:val="20"/>
    </w:rPr>
  </w:style>
  <w:style w:type="character" w:customStyle="1" w:styleId="text-h1">
    <w:name w:val="text-h1"/>
    <w:basedOn w:val="DefaultParagraphFont"/>
    <w:rPr>
      <w:rFonts w:ascii="Times New Roman" w:hAnsi="Times New Roman" w:cs="Times New Roman" w:hint="default"/>
      <w:sz w:val="24"/>
      <w:szCs w:val="24"/>
    </w:rPr>
  </w:style>
  <w:style w:type="paragraph" w:customStyle="1" w:styleId="CNLegend">
    <w:name w:val="CN Legend"/>
    <w:basedOn w:val="Normal"/>
    <w:pPr>
      <w:spacing w:before="40" w:after="20"/>
    </w:pPr>
    <w:rPr>
      <w:rFonts w:eastAsia="SimSun"/>
      <w:sz w:val="21"/>
      <w:szCs w:val="18"/>
      <w:lang w:eastAsia="zh-CN"/>
    </w:rPr>
  </w:style>
  <w:style w:type="paragraph" w:customStyle="1" w:styleId="CNListlevel1">
    <w:name w:val="CN List level 1"/>
    <w:pPr>
      <w:spacing w:before="40" w:after="20" w:line="360" w:lineRule="atLeast"/>
      <w:ind w:left="425" w:hanging="425"/>
    </w:pPr>
    <w:rPr>
      <w:rFonts w:eastAsia="SimSun"/>
      <w:sz w:val="24"/>
      <w:szCs w:val="21"/>
      <w:lang w:eastAsia="zh-CN"/>
    </w:rPr>
  </w:style>
  <w:style w:type="paragraph" w:customStyle="1" w:styleId="CNListlevel2">
    <w:name w:val="CN List level 2"/>
    <w:basedOn w:val="CNListlevel1"/>
    <w:pPr>
      <w:ind w:left="850"/>
    </w:pPr>
  </w:style>
  <w:style w:type="paragraph" w:customStyle="1" w:styleId="CNListlevel3">
    <w:name w:val="CN List level 3"/>
    <w:basedOn w:val="CNListlevel1"/>
    <w:pPr>
      <w:ind w:left="1287"/>
    </w:pPr>
  </w:style>
  <w:style w:type="paragraph" w:customStyle="1" w:styleId="CNnottoc-headings">
    <w:name w:val="CN not toc-headings"/>
    <w:next w:val="Normal"/>
    <w:pPr>
      <w:keepNext/>
      <w:spacing w:before="240" w:after="60"/>
    </w:pPr>
    <w:rPr>
      <w:rFonts w:eastAsia="SimSun" w:cs="Arial"/>
      <w:b/>
      <w:sz w:val="24"/>
      <w:szCs w:val="24"/>
      <w:lang w:eastAsia="zh-CN"/>
    </w:rPr>
  </w:style>
  <w:style w:type="paragraph" w:customStyle="1" w:styleId="CNReference">
    <w:name w:val="CN Reference"/>
    <w:pPr>
      <w:spacing w:before="80" w:after="60"/>
    </w:pPr>
    <w:rPr>
      <w:rFonts w:eastAsia="SimSun"/>
      <w:sz w:val="24"/>
      <w:szCs w:val="21"/>
      <w:lang w:eastAsia="zh-CN"/>
    </w:rPr>
  </w:style>
  <w:style w:type="paragraph" w:customStyle="1" w:styleId="CNSAStext">
    <w:name w:val="CN SAS text"/>
    <w:rPr>
      <w:rFonts w:ascii="Courier New" w:eastAsia="SimSun" w:hAnsi="Courier New" w:cs="Courier New"/>
      <w:spacing w:val="-10"/>
      <w:sz w:val="21"/>
      <w:szCs w:val="18"/>
      <w:lang w:eastAsia="zh-CN"/>
    </w:rPr>
  </w:style>
  <w:style w:type="paragraph" w:customStyle="1" w:styleId="CNSynopsis">
    <w:name w:val="CN Synopsis"/>
    <w:pPr>
      <w:spacing w:before="120" w:after="20"/>
      <w:jc w:val="both"/>
    </w:pPr>
    <w:rPr>
      <w:rFonts w:eastAsia="SimSun"/>
      <w:sz w:val="24"/>
      <w:szCs w:val="24"/>
      <w:lang w:eastAsia="zh-CN"/>
    </w:rPr>
  </w:style>
  <w:style w:type="paragraph" w:customStyle="1" w:styleId="CNSynopsisList">
    <w:name w:val="CN Synopsis List"/>
    <w:basedOn w:val="CNSynopsis"/>
    <w:pPr>
      <w:spacing w:before="40"/>
      <w:ind w:left="862" w:hanging="431"/>
      <w:jc w:val="left"/>
    </w:pPr>
  </w:style>
  <w:style w:type="paragraph" w:customStyle="1" w:styleId="CNSynopsisList2">
    <w:name w:val="CN Synopsis List 2"/>
    <w:basedOn w:val="CNSynopsisList"/>
    <w:pPr>
      <w:ind w:left="1299"/>
    </w:pPr>
  </w:style>
  <w:style w:type="paragraph" w:customStyle="1" w:styleId="CNTable">
    <w:name w:val="CN Table"/>
    <w:pPr>
      <w:spacing w:before="40" w:after="20"/>
    </w:pPr>
    <w:rPr>
      <w:rFonts w:eastAsia="SimSun"/>
      <w:sz w:val="21"/>
      <w:szCs w:val="18"/>
      <w:lang w:eastAsia="zh-CN"/>
    </w:rPr>
  </w:style>
  <w:style w:type="paragraph" w:customStyle="1" w:styleId="CNText">
    <w:name w:val="CN Text"/>
    <w:pPr>
      <w:spacing w:after="20"/>
      <w:ind w:firstLineChars="200" w:firstLine="200"/>
      <w:jc w:val="both"/>
    </w:pPr>
    <w:rPr>
      <w:rFonts w:eastAsia="SimSun"/>
      <w:sz w:val="24"/>
      <w:szCs w:val="21"/>
      <w:lang w:eastAsia="zh-CN"/>
    </w:rPr>
  </w:style>
  <w:style w:type="character" w:customStyle="1" w:styleId="HeaderChar">
    <w:name w:val="Header Char"/>
    <w:basedOn w:val="DefaultParagraphFont"/>
    <w:link w:val="Header"/>
    <w:uiPriority w:val="99"/>
    <w:rPr>
      <w:rFonts w:ascii="Arial" w:hAnsi="Arial"/>
    </w:rPr>
  </w:style>
  <w:style w:type="character" w:customStyle="1" w:styleId="DepartmentChar">
    <w:name w:val="Department Char"/>
    <w:basedOn w:val="DefaultParagraphFont"/>
    <w:link w:val="Department"/>
    <w:rsid w:val="00D05491"/>
    <w:rPr>
      <w:rFonts w:ascii="Arial" w:hAnsi="Arial"/>
      <w:sz w:val="28"/>
    </w:rPr>
  </w:style>
  <w:style w:type="character" w:customStyle="1" w:styleId="TableChar">
    <w:name w:val="Table Char"/>
    <w:link w:val="Table"/>
    <w:locked/>
    <w:rsid w:val="00253777"/>
    <w:rPr>
      <w:rFonts w:ascii="Arial" w:hAnsi="Arial"/>
    </w:rPr>
  </w:style>
  <w:style w:type="paragraph" w:customStyle="1" w:styleId="RMBodyCopy">
    <w:name w:val="RM Body Copy"/>
    <w:basedOn w:val="Normal"/>
    <w:qFormat/>
    <w:rsid w:val="00104EF3"/>
    <w:pPr>
      <w:spacing w:before="120" w:after="240"/>
    </w:pPr>
    <w:rPr>
      <w:rFonts w:ascii="Helvetica Neue" w:eastAsiaTheme="minorHAnsi" w:hAnsi="Helvetica Neue" w:cstheme="minorBidi"/>
      <w:sz w:val="28"/>
      <w:szCs w:val="24"/>
    </w:rPr>
  </w:style>
  <w:style w:type="paragraph" w:customStyle="1" w:styleId="RMINDENTEDBullets">
    <w:name w:val="RM INDENTED Bullets"/>
    <w:basedOn w:val="ListParagraph"/>
    <w:qFormat/>
    <w:rsid w:val="000241F1"/>
    <w:pPr>
      <w:numPr>
        <w:numId w:val="16"/>
      </w:numPr>
      <w:tabs>
        <w:tab w:val="num" w:pos="360"/>
      </w:tabs>
      <w:spacing w:after="160"/>
      <w:ind w:firstLine="0"/>
    </w:pPr>
    <w:rPr>
      <w:rFonts w:ascii="Helvetica Neue" w:eastAsiaTheme="minorHAnsi" w:hAnsi="Helvetica Neue" w:cstheme="minorBidi"/>
      <w:sz w:val="28"/>
      <w:szCs w:val="24"/>
    </w:rPr>
  </w:style>
  <w:style w:type="character" w:customStyle="1" w:styleId="FooterChar">
    <w:name w:val="Footer Char"/>
    <w:basedOn w:val="DefaultParagraphFont"/>
    <w:link w:val="Footer"/>
    <w:semiHidden/>
    <w:rsid w:val="00961A17"/>
    <w:rPr>
      <w:rFonts w:ascii="Arial" w:hAnsi="Arial"/>
    </w:rPr>
  </w:style>
  <w:style w:type="paragraph" w:styleId="Caption">
    <w:name w:val="caption"/>
    <w:basedOn w:val="Normal"/>
    <w:next w:val="Normal"/>
    <w:qFormat/>
    <w:rsid w:val="00C201AC"/>
    <w:pPr>
      <w:spacing w:before="40"/>
    </w:pPr>
    <w:rPr>
      <w:rFonts w:eastAsia="MS Mincho"/>
      <w:b/>
      <w:bCs/>
      <w:sz w:val="20"/>
      <w:lang w:eastAsia="zh-CN"/>
    </w:rPr>
  </w:style>
  <w:style w:type="paragraph" w:styleId="DocumentMap">
    <w:name w:val="Document Map"/>
    <w:basedOn w:val="Normal"/>
    <w:link w:val="DocumentMapChar"/>
    <w:semiHidden/>
    <w:rsid w:val="00C201AC"/>
    <w:pPr>
      <w:shd w:val="clear" w:color="auto" w:fill="000080"/>
      <w:spacing w:before="40"/>
    </w:pPr>
    <w:rPr>
      <w:rFonts w:ascii="Tahoma" w:eastAsia="MS Mincho" w:hAnsi="Tahoma" w:cs="Tahoma"/>
      <w:sz w:val="20"/>
      <w:lang w:eastAsia="zh-CN"/>
    </w:rPr>
  </w:style>
  <w:style w:type="character" w:customStyle="1" w:styleId="DocumentMapChar">
    <w:name w:val="Document Map Char"/>
    <w:basedOn w:val="DefaultParagraphFont"/>
    <w:link w:val="DocumentMap"/>
    <w:semiHidden/>
    <w:rsid w:val="00C201AC"/>
    <w:rPr>
      <w:rFonts w:ascii="Tahoma" w:eastAsia="MS Mincho" w:hAnsi="Tahoma" w:cs="Tahoma"/>
      <w:shd w:val="clear" w:color="auto" w:fill="000080"/>
      <w:lang w:eastAsia="zh-CN"/>
    </w:rPr>
  </w:style>
  <w:style w:type="paragraph" w:styleId="Index1">
    <w:name w:val="index 1"/>
    <w:basedOn w:val="Normal"/>
    <w:next w:val="Normal"/>
    <w:autoRedefine/>
    <w:semiHidden/>
    <w:rsid w:val="00C201AC"/>
    <w:pPr>
      <w:spacing w:before="40"/>
      <w:ind w:left="240" w:hanging="240"/>
    </w:pPr>
    <w:rPr>
      <w:rFonts w:eastAsia="MS Mincho"/>
      <w:lang w:eastAsia="zh-CN"/>
    </w:rPr>
  </w:style>
  <w:style w:type="paragraph" w:styleId="Index2">
    <w:name w:val="index 2"/>
    <w:basedOn w:val="Normal"/>
    <w:next w:val="Normal"/>
    <w:autoRedefine/>
    <w:semiHidden/>
    <w:rsid w:val="00C201AC"/>
    <w:pPr>
      <w:spacing w:before="40"/>
      <w:ind w:left="480" w:hanging="240"/>
    </w:pPr>
    <w:rPr>
      <w:rFonts w:eastAsia="MS Mincho"/>
      <w:lang w:eastAsia="zh-CN"/>
    </w:rPr>
  </w:style>
  <w:style w:type="paragraph" w:styleId="Index3">
    <w:name w:val="index 3"/>
    <w:basedOn w:val="Normal"/>
    <w:next w:val="Normal"/>
    <w:autoRedefine/>
    <w:semiHidden/>
    <w:rsid w:val="00C201AC"/>
    <w:pPr>
      <w:spacing w:before="40"/>
      <w:ind w:left="720" w:hanging="240"/>
    </w:pPr>
    <w:rPr>
      <w:rFonts w:eastAsia="MS Mincho"/>
      <w:lang w:eastAsia="zh-CN"/>
    </w:rPr>
  </w:style>
  <w:style w:type="paragraph" w:styleId="Index4">
    <w:name w:val="index 4"/>
    <w:basedOn w:val="Normal"/>
    <w:next w:val="Normal"/>
    <w:autoRedefine/>
    <w:semiHidden/>
    <w:rsid w:val="00C201AC"/>
    <w:pPr>
      <w:spacing w:before="40"/>
      <w:ind w:left="960" w:hanging="240"/>
    </w:pPr>
    <w:rPr>
      <w:rFonts w:eastAsia="MS Mincho"/>
      <w:lang w:eastAsia="zh-CN"/>
    </w:rPr>
  </w:style>
  <w:style w:type="paragraph" w:styleId="Index5">
    <w:name w:val="index 5"/>
    <w:basedOn w:val="Normal"/>
    <w:next w:val="Normal"/>
    <w:autoRedefine/>
    <w:semiHidden/>
    <w:rsid w:val="00C201AC"/>
    <w:pPr>
      <w:spacing w:before="40"/>
      <w:ind w:left="1200" w:hanging="240"/>
    </w:pPr>
    <w:rPr>
      <w:rFonts w:eastAsia="MS Mincho"/>
      <w:lang w:eastAsia="zh-CN"/>
    </w:rPr>
  </w:style>
  <w:style w:type="paragraph" w:styleId="Index6">
    <w:name w:val="index 6"/>
    <w:basedOn w:val="Normal"/>
    <w:next w:val="Normal"/>
    <w:autoRedefine/>
    <w:semiHidden/>
    <w:rsid w:val="00C201AC"/>
    <w:pPr>
      <w:spacing w:before="40"/>
      <w:ind w:left="1440" w:hanging="240"/>
    </w:pPr>
    <w:rPr>
      <w:rFonts w:eastAsia="MS Mincho"/>
      <w:lang w:eastAsia="zh-CN"/>
    </w:rPr>
  </w:style>
  <w:style w:type="paragraph" w:styleId="Index7">
    <w:name w:val="index 7"/>
    <w:basedOn w:val="Normal"/>
    <w:next w:val="Normal"/>
    <w:autoRedefine/>
    <w:semiHidden/>
    <w:rsid w:val="00C201AC"/>
    <w:pPr>
      <w:spacing w:before="40"/>
      <w:ind w:left="1680" w:hanging="240"/>
    </w:pPr>
    <w:rPr>
      <w:rFonts w:eastAsia="MS Mincho"/>
      <w:lang w:eastAsia="zh-CN"/>
    </w:rPr>
  </w:style>
  <w:style w:type="paragraph" w:styleId="Index8">
    <w:name w:val="index 8"/>
    <w:basedOn w:val="Normal"/>
    <w:next w:val="Normal"/>
    <w:autoRedefine/>
    <w:semiHidden/>
    <w:rsid w:val="00C201AC"/>
    <w:pPr>
      <w:spacing w:before="40"/>
      <w:ind w:left="1920" w:hanging="240"/>
    </w:pPr>
    <w:rPr>
      <w:rFonts w:eastAsia="MS Mincho"/>
      <w:lang w:eastAsia="zh-CN"/>
    </w:rPr>
  </w:style>
  <w:style w:type="paragraph" w:styleId="Index9">
    <w:name w:val="index 9"/>
    <w:basedOn w:val="Normal"/>
    <w:next w:val="Normal"/>
    <w:autoRedefine/>
    <w:semiHidden/>
    <w:rsid w:val="00C201AC"/>
    <w:pPr>
      <w:spacing w:before="40"/>
      <w:ind w:left="2160" w:hanging="240"/>
    </w:pPr>
    <w:rPr>
      <w:rFonts w:eastAsia="MS Mincho"/>
      <w:lang w:eastAsia="zh-CN"/>
    </w:rPr>
  </w:style>
  <w:style w:type="paragraph" w:styleId="IndexHeading">
    <w:name w:val="index heading"/>
    <w:basedOn w:val="Normal"/>
    <w:next w:val="Index1"/>
    <w:semiHidden/>
    <w:rsid w:val="00C201AC"/>
    <w:pPr>
      <w:spacing w:before="40"/>
    </w:pPr>
    <w:rPr>
      <w:rFonts w:ascii="Arial" w:eastAsia="MS Mincho" w:hAnsi="Arial" w:cs="Arial"/>
      <w:b/>
      <w:bCs/>
      <w:lang w:eastAsia="zh-CN"/>
    </w:rPr>
  </w:style>
  <w:style w:type="paragraph" w:styleId="MacroText">
    <w:name w:val="macro"/>
    <w:link w:val="MacroTextChar"/>
    <w:semiHidden/>
    <w:rsid w:val="00C201AC"/>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rPr>
  </w:style>
  <w:style w:type="character" w:customStyle="1" w:styleId="MacroTextChar">
    <w:name w:val="Macro Text Char"/>
    <w:basedOn w:val="DefaultParagraphFont"/>
    <w:link w:val="MacroText"/>
    <w:semiHidden/>
    <w:rsid w:val="00C201AC"/>
    <w:rPr>
      <w:rFonts w:ascii="Courier New" w:eastAsia="MS Mincho" w:hAnsi="Courier New" w:cs="Courier New"/>
    </w:rPr>
  </w:style>
  <w:style w:type="paragraph" w:styleId="TableofAuthorities">
    <w:name w:val="table of authorities"/>
    <w:basedOn w:val="Normal"/>
    <w:next w:val="Normal"/>
    <w:semiHidden/>
    <w:rsid w:val="00C201AC"/>
    <w:pPr>
      <w:spacing w:before="40"/>
      <w:ind w:left="240" w:hanging="240"/>
    </w:pPr>
    <w:rPr>
      <w:rFonts w:eastAsia="MS Mincho"/>
      <w:lang w:eastAsia="zh-CN"/>
    </w:rPr>
  </w:style>
  <w:style w:type="paragraph" w:styleId="TableofFigures">
    <w:name w:val="table of figures"/>
    <w:basedOn w:val="Normal"/>
    <w:next w:val="Normal"/>
    <w:semiHidden/>
    <w:rsid w:val="00C201AC"/>
    <w:pPr>
      <w:spacing w:before="40"/>
    </w:pPr>
    <w:rPr>
      <w:rFonts w:eastAsia="MS Mincho"/>
      <w:lang w:eastAsia="zh-CN"/>
    </w:rPr>
  </w:style>
  <w:style w:type="paragraph" w:styleId="TOAHeading">
    <w:name w:val="toa heading"/>
    <w:basedOn w:val="Normal"/>
    <w:next w:val="Normal"/>
    <w:semiHidden/>
    <w:rsid w:val="00C201AC"/>
    <w:pPr>
      <w:spacing w:before="120"/>
    </w:pPr>
    <w:rPr>
      <w:rFonts w:ascii="Arial" w:eastAsia="MS Mincho" w:hAnsi="Arial" w:cs="Arial"/>
      <w:b/>
      <w:bCs/>
      <w:szCs w:val="24"/>
      <w:lang w:eastAsia="zh-CN"/>
    </w:rPr>
  </w:style>
  <w:style w:type="paragraph" w:styleId="TOC4">
    <w:name w:val="toc 4"/>
    <w:basedOn w:val="Normal"/>
    <w:next w:val="Normal"/>
    <w:autoRedefine/>
    <w:semiHidden/>
    <w:rsid w:val="00C201AC"/>
    <w:pPr>
      <w:spacing w:before="40"/>
      <w:ind w:left="720"/>
    </w:pPr>
    <w:rPr>
      <w:rFonts w:eastAsia="MS Mincho"/>
      <w:lang w:eastAsia="zh-CN"/>
    </w:rPr>
  </w:style>
  <w:style w:type="paragraph" w:styleId="TOC5">
    <w:name w:val="toc 5"/>
    <w:basedOn w:val="Normal"/>
    <w:next w:val="Normal"/>
    <w:autoRedefine/>
    <w:semiHidden/>
    <w:rsid w:val="00C201AC"/>
    <w:pPr>
      <w:spacing w:before="40"/>
      <w:ind w:left="960"/>
    </w:pPr>
    <w:rPr>
      <w:rFonts w:eastAsia="MS Mincho"/>
      <w:lang w:eastAsia="zh-CN"/>
    </w:rPr>
  </w:style>
  <w:style w:type="paragraph" w:styleId="TOC8">
    <w:name w:val="toc 8"/>
    <w:basedOn w:val="Normal"/>
    <w:next w:val="Normal"/>
    <w:autoRedefine/>
    <w:semiHidden/>
    <w:rsid w:val="00C201AC"/>
    <w:pPr>
      <w:spacing w:before="40"/>
      <w:ind w:left="1680"/>
    </w:pPr>
    <w:rPr>
      <w:rFonts w:eastAsia="MS Mincho"/>
      <w:lang w:eastAsia="zh-CN"/>
    </w:rPr>
  </w:style>
  <w:style w:type="paragraph" w:styleId="TOC9">
    <w:name w:val="toc 9"/>
    <w:basedOn w:val="Normal"/>
    <w:next w:val="Normal"/>
    <w:autoRedefine/>
    <w:semiHidden/>
    <w:rsid w:val="00C201AC"/>
    <w:pPr>
      <w:spacing w:before="40"/>
      <w:ind w:left="1920"/>
    </w:pPr>
    <w:rPr>
      <w:rFonts w:eastAsia="MS Mincho"/>
      <w:lang w:eastAsia="zh-CN"/>
    </w:rPr>
  </w:style>
  <w:style w:type="character" w:customStyle="1" w:styleId="BalloonTextChar">
    <w:name w:val="Balloon Text Char"/>
    <w:basedOn w:val="DefaultParagraphFont"/>
    <w:link w:val="BalloonText"/>
    <w:uiPriority w:val="99"/>
    <w:semiHidden/>
    <w:rsid w:val="00C201AC"/>
    <w:rPr>
      <w:rFonts w:ascii="Tahoma" w:hAnsi="Tahoma" w:cs="Tahoma"/>
      <w:sz w:val="16"/>
      <w:szCs w:val="16"/>
    </w:rPr>
  </w:style>
  <w:style w:type="paragraph" w:styleId="Bibliography">
    <w:name w:val="Bibliography"/>
    <w:basedOn w:val="Normal"/>
    <w:next w:val="Normal"/>
    <w:uiPriority w:val="37"/>
    <w:semiHidden/>
    <w:unhideWhenUsed/>
    <w:rsid w:val="00C201AC"/>
    <w:pPr>
      <w:spacing w:before="40"/>
    </w:pPr>
    <w:rPr>
      <w:rFonts w:eastAsia="MS Mincho"/>
      <w:lang w:eastAsia="zh-CN"/>
    </w:rPr>
  </w:style>
  <w:style w:type="character" w:styleId="BookTitle">
    <w:name w:val="Book Title"/>
    <w:basedOn w:val="DefaultParagraphFont"/>
    <w:uiPriority w:val="33"/>
    <w:qFormat/>
    <w:rsid w:val="00C201AC"/>
    <w:rPr>
      <w:b/>
      <w:bCs/>
      <w:smallCaps/>
      <w:spacing w:val="5"/>
    </w:rPr>
  </w:style>
  <w:style w:type="table" w:styleId="ColorfulGrid">
    <w:name w:val="Colorful Grid"/>
    <w:basedOn w:val="TableNormal"/>
    <w:uiPriority w:val="73"/>
    <w:rsid w:val="00C201A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201A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201A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201A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201A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201A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201A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C201A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201A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201A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201A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201A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201A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201A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C201A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201A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201A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201A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201A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201A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201A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SubjectChar">
    <w:name w:val="Comment Subject Char"/>
    <w:basedOn w:val="CommentTextChar"/>
    <w:link w:val="CommentSubject"/>
    <w:uiPriority w:val="99"/>
    <w:semiHidden/>
    <w:rsid w:val="00C201AC"/>
    <w:rPr>
      <w:b/>
      <w:bCs/>
    </w:rPr>
  </w:style>
  <w:style w:type="table" w:styleId="DarkList">
    <w:name w:val="Dark List"/>
    <w:basedOn w:val="TableNormal"/>
    <w:uiPriority w:val="70"/>
    <w:rsid w:val="00C201A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201A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201A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201A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201A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201A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201A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qFormat/>
    <w:rsid w:val="00C201AC"/>
    <w:rPr>
      <w:b/>
      <w:bCs/>
      <w:i/>
      <w:iCs/>
      <w:color w:val="4F81BD" w:themeColor="accent1"/>
    </w:rPr>
  </w:style>
  <w:style w:type="paragraph" w:styleId="IntenseQuote">
    <w:name w:val="Intense Quote"/>
    <w:basedOn w:val="Normal"/>
    <w:next w:val="Normal"/>
    <w:link w:val="IntenseQuoteChar"/>
    <w:uiPriority w:val="30"/>
    <w:qFormat/>
    <w:rsid w:val="00C201AC"/>
    <w:pPr>
      <w:pBdr>
        <w:bottom w:val="single" w:sz="4" w:space="4" w:color="4F81BD" w:themeColor="accent1"/>
      </w:pBdr>
      <w:spacing w:before="200" w:after="280"/>
      <w:ind w:left="936" w:right="936"/>
    </w:pPr>
    <w:rPr>
      <w:rFonts w:eastAsia="MS Mincho"/>
      <w:b/>
      <w:bCs/>
      <w:i/>
      <w:iCs/>
      <w:color w:val="4F81BD" w:themeColor="accent1"/>
      <w:lang w:eastAsia="zh-CN"/>
    </w:rPr>
  </w:style>
  <w:style w:type="character" w:customStyle="1" w:styleId="IntenseQuoteChar">
    <w:name w:val="Intense Quote Char"/>
    <w:basedOn w:val="DefaultParagraphFont"/>
    <w:link w:val="IntenseQuote"/>
    <w:uiPriority w:val="30"/>
    <w:rsid w:val="00C201AC"/>
    <w:rPr>
      <w:rFonts w:eastAsia="MS Mincho"/>
      <w:b/>
      <w:bCs/>
      <w:i/>
      <w:iCs/>
      <w:color w:val="4F81BD" w:themeColor="accent1"/>
      <w:sz w:val="24"/>
      <w:lang w:eastAsia="zh-CN"/>
    </w:rPr>
  </w:style>
  <w:style w:type="character" w:styleId="IntenseReference">
    <w:name w:val="Intense Reference"/>
    <w:basedOn w:val="DefaultParagraphFont"/>
    <w:uiPriority w:val="32"/>
    <w:qFormat/>
    <w:rsid w:val="00C201AC"/>
    <w:rPr>
      <w:b/>
      <w:bCs/>
      <w:smallCaps/>
      <w:color w:val="C0504D" w:themeColor="accent2"/>
      <w:spacing w:val="5"/>
      <w:u w:val="single"/>
    </w:rPr>
  </w:style>
  <w:style w:type="table" w:styleId="LightGrid">
    <w:name w:val="Light Grid"/>
    <w:basedOn w:val="TableNormal"/>
    <w:uiPriority w:val="62"/>
    <w:rsid w:val="00C201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201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201A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201A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201A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201A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201A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C201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201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201A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201A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201A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201A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201A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C201A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201A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201A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201A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201A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201A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201A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
    <w:name w:val="Medium Grid 1"/>
    <w:basedOn w:val="TableNormal"/>
    <w:uiPriority w:val="67"/>
    <w:rsid w:val="00C201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201A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201A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201A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201A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201A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201A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201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201A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201A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201A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201A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201A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201A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201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201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201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201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201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201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201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C201A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201A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201A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201A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201A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201A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201A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201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201A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201A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201A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201A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201A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201A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201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201A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201A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201A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201A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201A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201A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201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201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201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201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201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201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201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201AC"/>
    <w:pPr>
      <w:keepLines/>
    </w:pPr>
    <w:rPr>
      <w:rFonts w:eastAsia="MS Mincho"/>
      <w:sz w:val="24"/>
      <w:lang w:eastAsia="zh-CN"/>
    </w:rPr>
  </w:style>
  <w:style w:type="character" w:styleId="PlaceholderText">
    <w:name w:val="Placeholder Text"/>
    <w:basedOn w:val="DefaultParagraphFont"/>
    <w:uiPriority w:val="99"/>
    <w:semiHidden/>
    <w:rsid w:val="00C201AC"/>
    <w:rPr>
      <w:color w:val="808080"/>
    </w:rPr>
  </w:style>
  <w:style w:type="paragraph" w:styleId="Quote">
    <w:name w:val="Quote"/>
    <w:basedOn w:val="Normal"/>
    <w:next w:val="Normal"/>
    <w:link w:val="QuoteChar"/>
    <w:uiPriority w:val="29"/>
    <w:qFormat/>
    <w:rsid w:val="00C201AC"/>
    <w:pPr>
      <w:spacing w:before="40"/>
    </w:pPr>
    <w:rPr>
      <w:rFonts w:eastAsia="MS Mincho"/>
      <w:i/>
      <w:iCs/>
      <w:color w:val="000000" w:themeColor="text1"/>
      <w:lang w:eastAsia="zh-CN"/>
    </w:rPr>
  </w:style>
  <w:style w:type="character" w:customStyle="1" w:styleId="QuoteChar">
    <w:name w:val="Quote Char"/>
    <w:basedOn w:val="DefaultParagraphFont"/>
    <w:link w:val="Quote"/>
    <w:uiPriority w:val="29"/>
    <w:rsid w:val="00C201AC"/>
    <w:rPr>
      <w:rFonts w:eastAsia="MS Mincho"/>
      <w:i/>
      <w:iCs/>
      <w:color w:val="000000" w:themeColor="text1"/>
      <w:sz w:val="24"/>
      <w:lang w:eastAsia="zh-CN"/>
    </w:rPr>
  </w:style>
  <w:style w:type="character" w:styleId="SubtleEmphasis">
    <w:name w:val="Subtle Emphasis"/>
    <w:basedOn w:val="DefaultParagraphFont"/>
    <w:uiPriority w:val="19"/>
    <w:qFormat/>
    <w:rsid w:val="00C201AC"/>
    <w:rPr>
      <w:i/>
      <w:iCs/>
      <w:color w:val="808080" w:themeColor="text1" w:themeTint="7F"/>
    </w:rPr>
  </w:style>
  <w:style w:type="character" w:styleId="SubtleReference">
    <w:name w:val="Subtle Reference"/>
    <w:basedOn w:val="DefaultParagraphFont"/>
    <w:uiPriority w:val="31"/>
    <w:qFormat/>
    <w:rsid w:val="00C201AC"/>
    <w:rPr>
      <w:smallCaps/>
      <w:color w:val="C0504D" w:themeColor="accent2"/>
      <w:u w:val="single"/>
    </w:rPr>
  </w:style>
  <w:style w:type="paragraph" w:styleId="TOCHeading">
    <w:name w:val="TOC Heading"/>
    <w:basedOn w:val="Heading1"/>
    <w:next w:val="Normal"/>
    <w:uiPriority w:val="39"/>
    <w:semiHidden/>
    <w:unhideWhenUsed/>
    <w:qFormat/>
    <w:rsid w:val="00C201AC"/>
    <w:pPr>
      <w:numPr>
        <w:numId w:val="0"/>
      </w:numPr>
      <w:spacing w:before="480"/>
      <w:outlineLvl w:val="9"/>
    </w:pPr>
    <w:rPr>
      <w:rFonts w:asciiTheme="majorHAnsi" w:eastAsiaTheme="majorEastAsia" w:hAnsiTheme="majorHAnsi" w:cstheme="majorBidi"/>
      <w:bCs/>
      <w:color w:val="365F91" w:themeColor="accent1" w:themeShade="BF"/>
      <w:szCs w:val="28"/>
      <w:lang w:eastAsia="zh-CN"/>
    </w:rPr>
  </w:style>
  <w:style w:type="paragraph" w:customStyle="1" w:styleId="H3">
    <w:name w:val="H3"/>
    <w:basedOn w:val="Normal"/>
    <w:next w:val="Normal"/>
    <w:rsid w:val="00C201AC"/>
    <w:pPr>
      <w:keepNext/>
      <w:spacing w:before="100" w:after="100"/>
      <w:outlineLvl w:val="3"/>
    </w:pPr>
    <w:rPr>
      <w:rFonts w:eastAsia="MS Mincho"/>
      <w:b/>
      <w:snapToGrid w:val="0"/>
      <w:sz w:val="28"/>
      <w:lang w:eastAsia="zh-CN"/>
    </w:rPr>
  </w:style>
  <w:style w:type="character" w:customStyle="1" w:styleId="Heading1Char">
    <w:name w:val="Heading 1 Char"/>
    <w:basedOn w:val="DefaultParagraphFont"/>
    <w:link w:val="Heading1"/>
    <w:rsid w:val="00C201AC"/>
    <w:rPr>
      <w:rFonts w:ascii="Arial" w:hAnsi="Arial"/>
      <w:b/>
      <w:sz w:val="28"/>
    </w:rPr>
  </w:style>
  <w:style w:type="character" w:customStyle="1" w:styleId="BodyTextChar">
    <w:name w:val="Body Text Char"/>
    <w:basedOn w:val="DefaultParagraphFont"/>
    <w:link w:val="BodyText"/>
    <w:semiHidden/>
    <w:rsid w:val="00C201AC"/>
    <w:rPr>
      <w:sz w:val="24"/>
    </w:rPr>
  </w:style>
  <w:style w:type="table" w:customStyle="1" w:styleId="TableGrid10">
    <w:name w:val="Table Grid1"/>
    <w:basedOn w:val="TableNormal"/>
    <w:next w:val="TableGrid"/>
    <w:rsid w:val="00C20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C201AC"/>
    <w:rPr>
      <w:rFonts w:ascii="Arial" w:hAnsi="Arial"/>
      <w:b/>
      <w:sz w:val="22"/>
    </w:rPr>
  </w:style>
  <w:style w:type="character" w:customStyle="1" w:styleId="TextChar3">
    <w:name w:val="Text Char3"/>
    <w:rsid w:val="00C201AC"/>
    <w:rPr>
      <w:rFonts w:ascii="Times New Roman" w:eastAsia="MS Mincho" w:hAnsi="Times New Roman" w:cs="Times New Roman"/>
      <w:sz w:val="24"/>
      <w:szCs w:val="20"/>
      <w:lang w:eastAsia="zh-CN"/>
    </w:rPr>
  </w:style>
  <w:style w:type="character" w:customStyle="1" w:styleId="TOCEntryChar">
    <w:name w:val="TOC Entry Char"/>
    <w:basedOn w:val="DefaultParagraphFont"/>
    <w:link w:val="TOCEntry"/>
    <w:locked/>
    <w:rsid w:val="00C201AC"/>
    <w:rPr>
      <w:rFonts w:ascii="Arial" w:hAnsi="Arial"/>
      <w:b/>
      <w:sz w:val="26"/>
    </w:rPr>
  </w:style>
  <w:style w:type="character" w:customStyle="1" w:styleId="Heading2Char">
    <w:name w:val="Heading 2 Char"/>
    <w:basedOn w:val="DefaultParagraphFont"/>
    <w:link w:val="Heading2"/>
    <w:rsid w:val="00C201AC"/>
    <w:rPr>
      <w:rFonts w:ascii="Arial" w:hAnsi="Arial"/>
      <w:b/>
      <w:sz w:val="26"/>
    </w:rPr>
  </w:style>
  <w:style w:type="character" w:customStyle="1" w:styleId="Nottoc-headingsChar">
    <w:name w:val="Not toc-headings Char"/>
    <w:basedOn w:val="DefaultParagraphFont"/>
    <w:link w:val="Nottoc-headings"/>
    <w:rsid w:val="00C201AC"/>
    <w:rPr>
      <w:rFonts w:ascii="Arial" w:hAnsi="Arial"/>
      <w:b/>
      <w:sz w:val="24"/>
    </w:rPr>
  </w:style>
  <w:style w:type="character" w:customStyle="1" w:styleId="Listlevel1Char">
    <w:name w:val="List level 1 Char"/>
    <w:link w:val="Listlevel1"/>
    <w:rsid w:val="00C201AC"/>
    <w:rPr>
      <w:sz w:val="24"/>
    </w:rPr>
  </w:style>
  <w:style w:type="paragraph" w:customStyle="1" w:styleId="Default">
    <w:name w:val="Default"/>
    <w:rsid w:val="00C201A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9953">
      <w:bodyDiv w:val="1"/>
      <w:marLeft w:val="0"/>
      <w:marRight w:val="0"/>
      <w:marTop w:val="0"/>
      <w:marBottom w:val="0"/>
      <w:divBdr>
        <w:top w:val="none" w:sz="0" w:space="0" w:color="auto"/>
        <w:left w:val="none" w:sz="0" w:space="0" w:color="auto"/>
        <w:bottom w:val="none" w:sz="0" w:space="0" w:color="auto"/>
        <w:right w:val="none" w:sz="0" w:space="0" w:color="auto"/>
      </w:divBdr>
    </w:div>
    <w:div w:id="42870770">
      <w:bodyDiv w:val="1"/>
      <w:marLeft w:val="0"/>
      <w:marRight w:val="0"/>
      <w:marTop w:val="0"/>
      <w:marBottom w:val="0"/>
      <w:divBdr>
        <w:top w:val="none" w:sz="0" w:space="0" w:color="auto"/>
        <w:left w:val="none" w:sz="0" w:space="0" w:color="auto"/>
        <w:bottom w:val="none" w:sz="0" w:space="0" w:color="auto"/>
        <w:right w:val="none" w:sz="0" w:space="0" w:color="auto"/>
      </w:divBdr>
    </w:div>
    <w:div w:id="85613853">
      <w:bodyDiv w:val="1"/>
      <w:marLeft w:val="0"/>
      <w:marRight w:val="0"/>
      <w:marTop w:val="0"/>
      <w:marBottom w:val="0"/>
      <w:divBdr>
        <w:top w:val="none" w:sz="0" w:space="0" w:color="auto"/>
        <w:left w:val="none" w:sz="0" w:space="0" w:color="auto"/>
        <w:bottom w:val="none" w:sz="0" w:space="0" w:color="auto"/>
        <w:right w:val="none" w:sz="0" w:space="0" w:color="auto"/>
      </w:divBdr>
    </w:div>
    <w:div w:id="125391698">
      <w:bodyDiv w:val="1"/>
      <w:marLeft w:val="0"/>
      <w:marRight w:val="0"/>
      <w:marTop w:val="0"/>
      <w:marBottom w:val="0"/>
      <w:divBdr>
        <w:top w:val="none" w:sz="0" w:space="0" w:color="auto"/>
        <w:left w:val="none" w:sz="0" w:space="0" w:color="auto"/>
        <w:bottom w:val="none" w:sz="0" w:space="0" w:color="auto"/>
        <w:right w:val="none" w:sz="0" w:space="0" w:color="auto"/>
      </w:divBdr>
    </w:div>
    <w:div w:id="225605922">
      <w:bodyDiv w:val="1"/>
      <w:marLeft w:val="0"/>
      <w:marRight w:val="0"/>
      <w:marTop w:val="0"/>
      <w:marBottom w:val="0"/>
      <w:divBdr>
        <w:top w:val="none" w:sz="0" w:space="0" w:color="auto"/>
        <w:left w:val="none" w:sz="0" w:space="0" w:color="auto"/>
        <w:bottom w:val="none" w:sz="0" w:space="0" w:color="auto"/>
        <w:right w:val="none" w:sz="0" w:space="0" w:color="auto"/>
      </w:divBdr>
    </w:div>
    <w:div w:id="240606696">
      <w:bodyDiv w:val="1"/>
      <w:marLeft w:val="0"/>
      <w:marRight w:val="0"/>
      <w:marTop w:val="0"/>
      <w:marBottom w:val="0"/>
      <w:divBdr>
        <w:top w:val="none" w:sz="0" w:space="0" w:color="auto"/>
        <w:left w:val="none" w:sz="0" w:space="0" w:color="auto"/>
        <w:bottom w:val="none" w:sz="0" w:space="0" w:color="auto"/>
        <w:right w:val="none" w:sz="0" w:space="0" w:color="auto"/>
      </w:divBdr>
    </w:div>
    <w:div w:id="317997697">
      <w:bodyDiv w:val="1"/>
      <w:marLeft w:val="0"/>
      <w:marRight w:val="0"/>
      <w:marTop w:val="0"/>
      <w:marBottom w:val="0"/>
      <w:divBdr>
        <w:top w:val="none" w:sz="0" w:space="0" w:color="auto"/>
        <w:left w:val="none" w:sz="0" w:space="0" w:color="auto"/>
        <w:bottom w:val="none" w:sz="0" w:space="0" w:color="auto"/>
        <w:right w:val="none" w:sz="0" w:space="0" w:color="auto"/>
      </w:divBdr>
    </w:div>
    <w:div w:id="318001733">
      <w:bodyDiv w:val="1"/>
      <w:marLeft w:val="0"/>
      <w:marRight w:val="0"/>
      <w:marTop w:val="0"/>
      <w:marBottom w:val="0"/>
      <w:divBdr>
        <w:top w:val="none" w:sz="0" w:space="0" w:color="auto"/>
        <w:left w:val="none" w:sz="0" w:space="0" w:color="auto"/>
        <w:bottom w:val="none" w:sz="0" w:space="0" w:color="auto"/>
        <w:right w:val="none" w:sz="0" w:space="0" w:color="auto"/>
      </w:divBdr>
    </w:div>
    <w:div w:id="350185322">
      <w:bodyDiv w:val="1"/>
      <w:marLeft w:val="0"/>
      <w:marRight w:val="0"/>
      <w:marTop w:val="0"/>
      <w:marBottom w:val="0"/>
      <w:divBdr>
        <w:top w:val="none" w:sz="0" w:space="0" w:color="auto"/>
        <w:left w:val="none" w:sz="0" w:space="0" w:color="auto"/>
        <w:bottom w:val="none" w:sz="0" w:space="0" w:color="auto"/>
        <w:right w:val="none" w:sz="0" w:space="0" w:color="auto"/>
      </w:divBdr>
    </w:div>
    <w:div w:id="395130357">
      <w:bodyDiv w:val="1"/>
      <w:marLeft w:val="0"/>
      <w:marRight w:val="0"/>
      <w:marTop w:val="0"/>
      <w:marBottom w:val="0"/>
      <w:divBdr>
        <w:top w:val="none" w:sz="0" w:space="0" w:color="auto"/>
        <w:left w:val="none" w:sz="0" w:space="0" w:color="auto"/>
        <w:bottom w:val="none" w:sz="0" w:space="0" w:color="auto"/>
        <w:right w:val="none" w:sz="0" w:space="0" w:color="auto"/>
      </w:divBdr>
    </w:div>
    <w:div w:id="441648941">
      <w:bodyDiv w:val="1"/>
      <w:marLeft w:val="0"/>
      <w:marRight w:val="0"/>
      <w:marTop w:val="0"/>
      <w:marBottom w:val="0"/>
      <w:divBdr>
        <w:top w:val="none" w:sz="0" w:space="0" w:color="auto"/>
        <w:left w:val="none" w:sz="0" w:space="0" w:color="auto"/>
        <w:bottom w:val="none" w:sz="0" w:space="0" w:color="auto"/>
        <w:right w:val="none" w:sz="0" w:space="0" w:color="auto"/>
      </w:divBdr>
    </w:div>
    <w:div w:id="443615012">
      <w:bodyDiv w:val="1"/>
      <w:marLeft w:val="0"/>
      <w:marRight w:val="0"/>
      <w:marTop w:val="0"/>
      <w:marBottom w:val="0"/>
      <w:divBdr>
        <w:top w:val="none" w:sz="0" w:space="0" w:color="auto"/>
        <w:left w:val="none" w:sz="0" w:space="0" w:color="auto"/>
        <w:bottom w:val="none" w:sz="0" w:space="0" w:color="auto"/>
        <w:right w:val="none" w:sz="0" w:space="0" w:color="auto"/>
      </w:divBdr>
      <w:divsChild>
        <w:div w:id="606154779">
          <w:marLeft w:val="0"/>
          <w:marRight w:val="0"/>
          <w:marTop w:val="0"/>
          <w:marBottom w:val="0"/>
          <w:divBdr>
            <w:top w:val="none" w:sz="0" w:space="0" w:color="auto"/>
            <w:left w:val="none" w:sz="0" w:space="0" w:color="auto"/>
            <w:bottom w:val="none" w:sz="0" w:space="0" w:color="auto"/>
            <w:right w:val="none" w:sz="0" w:space="0" w:color="auto"/>
          </w:divBdr>
          <w:divsChild>
            <w:div w:id="16403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6175">
      <w:bodyDiv w:val="1"/>
      <w:marLeft w:val="0"/>
      <w:marRight w:val="0"/>
      <w:marTop w:val="0"/>
      <w:marBottom w:val="0"/>
      <w:divBdr>
        <w:top w:val="none" w:sz="0" w:space="0" w:color="auto"/>
        <w:left w:val="none" w:sz="0" w:space="0" w:color="auto"/>
        <w:bottom w:val="none" w:sz="0" w:space="0" w:color="auto"/>
        <w:right w:val="none" w:sz="0" w:space="0" w:color="auto"/>
      </w:divBdr>
    </w:div>
    <w:div w:id="545917897">
      <w:bodyDiv w:val="1"/>
      <w:marLeft w:val="0"/>
      <w:marRight w:val="0"/>
      <w:marTop w:val="0"/>
      <w:marBottom w:val="0"/>
      <w:divBdr>
        <w:top w:val="none" w:sz="0" w:space="0" w:color="auto"/>
        <w:left w:val="none" w:sz="0" w:space="0" w:color="auto"/>
        <w:bottom w:val="none" w:sz="0" w:space="0" w:color="auto"/>
        <w:right w:val="none" w:sz="0" w:space="0" w:color="auto"/>
      </w:divBdr>
      <w:divsChild>
        <w:div w:id="1390300163">
          <w:marLeft w:val="0"/>
          <w:marRight w:val="0"/>
          <w:marTop w:val="0"/>
          <w:marBottom w:val="0"/>
          <w:divBdr>
            <w:top w:val="none" w:sz="0" w:space="0" w:color="auto"/>
            <w:left w:val="none" w:sz="0" w:space="0" w:color="auto"/>
            <w:bottom w:val="none" w:sz="0" w:space="0" w:color="auto"/>
            <w:right w:val="none" w:sz="0" w:space="0" w:color="auto"/>
          </w:divBdr>
          <w:divsChild>
            <w:div w:id="769276610">
              <w:marLeft w:val="0"/>
              <w:marRight w:val="0"/>
              <w:marTop w:val="0"/>
              <w:marBottom w:val="0"/>
              <w:divBdr>
                <w:top w:val="none" w:sz="0" w:space="0" w:color="auto"/>
                <w:left w:val="none" w:sz="0" w:space="0" w:color="auto"/>
                <w:bottom w:val="none" w:sz="0" w:space="0" w:color="auto"/>
                <w:right w:val="none" w:sz="0" w:space="0" w:color="auto"/>
              </w:divBdr>
            </w:div>
            <w:div w:id="1280604117">
              <w:marLeft w:val="0"/>
              <w:marRight w:val="0"/>
              <w:marTop w:val="0"/>
              <w:marBottom w:val="0"/>
              <w:divBdr>
                <w:top w:val="none" w:sz="0" w:space="0" w:color="auto"/>
                <w:left w:val="none" w:sz="0" w:space="0" w:color="auto"/>
                <w:bottom w:val="none" w:sz="0" w:space="0" w:color="auto"/>
                <w:right w:val="none" w:sz="0" w:space="0" w:color="auto"/>
              </w:divBdr>
            </w:div>
            <w:div w:id="1419212987">
              <w:marLeft w:val="0"/>
              <w:marRight w:val="0"/>
              <w:marTop w:val="0"/>
              <w:marBottom w:val="0"/>
              <w:divBdr>
                <w:top w:val="none" w:sz="0" w:space="0" w:color="auto"/>
                <w:left w:val="none" w:sz="0" w:space="0" w:color="auto"/>
                <w:bottom w:val="none" w:sz="0" w:space="0" w:color="auto"/>
                <w:right w:val="none" w:sz="0" w:space="0" w:color="auto"/>
              </w:divBdr>
            </w:div>
            <w:div w:id="1730306416">
              <w:marLeft w:val="0"/>
              <w:marRight w:val="0"/>
              <w:marTop w:val="0"/>
              <w:marBottom w:val="0"/>
              <w:divBdr>
                <w:top w:val="none" w:sz="0" w:space="0" w:color="auto"/>
                <w:left w:val="none" w:sz="0" w:space="0" w:color="auto"/>
                <w:bottom w:val="none" w:sz="0" w:space="0" w:color="auto"/>
                <w:right w:val="none" w:sz="0" w:space="0" w:color="auto"/>
              </w:divBdr>
            </w:div>
            <w:div w:id="17869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95448">
      <w:bodyDiv w:val="1"/>
      <w:marLeft w:val="0"/>
      <w:marRight w:val="0"/>
      <w:marTop w:val="0"/>
      <w:marBottom w:val="0"/>
      <w:divBdr>
        <w:top w:val="none" w:sz="0" w:space="0" w:color="auto"/>
        <w:left w:val="none" w:sz="0" w:space="0" w:color="auto"/>
        <w:bottom w:val="none" w:sz="0" w:space="0" w:color="auto"/>
        <w:right w:val="none" w:sz="0" w:space="0" w:color="auto"/>
      </w:divBdr>
    </w:div>
    <w:div w:id="671953011">
      <w:bodyDiv w:val="1"/>
      <w:marLeft w:val="0"/>
      <w:marRight w:val="0"/>
      <w:marTop w:val="0"/>
      <w:marBottom w:val="0"/>
      <w:divBdr>
        <w:top w:val="none" w:sz="0" w:space="0" w:color="auto"/>
        <w:left w:val="none" w:sz="0" w:space="0" w:color="auto"/>
        <w:bottom w:val="none" w:sz="0" w:space="0" w:color="auto"/>
        <w:right w:val="none" w:sz="0" w:space="0" w:color="auto"/>
      </w:divBdr>
    </w:div>
    <w:div w:id="838156446">
      <w:bodyDiv w:val="1"/>
      <w:marLeft w:val="0"/>
      <w:marRight w:val="0"/>
      <w:marTop w:val="0"/>
      <w:marBottom w:val="0"/>
      <w:divBdr>
        <w:top w:val="none" w:sz="0" w:space="0" w:color="auto"/>
        <w:left w:val="none" w:sz="0" w:space="0" w:color="auto"/>
        <w:bottom w:val="none" w:sz="0" w:space="0" w:color="auto"/>
        <w:right w:val="none" w:sz="0" w:space="0" w:color="auto"/>
      </w:divBdr>
    </w:div>
    <w:div w:id="838618586">
      <w:bodyDiv w:val="1"/>
      <w:marLeft w:val="0"/>
      <w:marRight w:val="0"/>
      <w:marTop w:val="0"/>
      <w:marBottom w:val="0"/>
      <w:divBdr>
        <w:top w:val="none" w:sz="0" w:space="0" w:color="auto"/>
        <w:left w:val="none" w:sz="0" w:space="0" w:color="auto"/>
        <w:bottom w:val="none" w:sz="0" w:space="0" w:color="auto"/>
        <w:right w:val="none" w:sz="0" w:space="0" w:color="auto"/>
      </w:divBdr>
    </w:div>
    <w:div w:id="903878716">
      <w:bodyDiv w:val="1"/>
      <w:marLeft w:val="0"/>
      <w:marRight w:val="0"/>
      <w:marTop w:val="0"/>
      <w:marBottom w:val="0"/>
      <w:divBdr>
        <w:top w:val="none" w:sz="0" w:space="0" w:color="auto"/>
        <w:left w:val="none" w:sz="0" w:space="0" w:color="auto"/>
        <w:bottom w:val="none" w:sz="0" w:space="0" w:color="auto"/>
        <w:right w:val="none" w:sz="0" w:space="0" w:color="auto"/>
      </w:divBdr>
    </w:div>
    <w:div w:id="939069309">
      <w:bodyDiv w:val="1"/>
      <w:marLeft w:val="0"/>
      <w:marRight w:val="0"/>
      <w:marTop w:val="0"/>
      <w:marBottom w:val="0"/>
      <w:divBdr>
        <w:top w:val="none" w:sz="0" w:space="0" w:color="auto"/>
        <w:left w:val="none" w:sz="0" w:space="0" w:color="auto"/>
        <w:bottom w:val="none" w:sz="0" w:space="0" w:color="auto"/>
        <w:right w:val="none" w:sz="0" w:space="0" w:color="auto"/>
      </w:divBdr>
    </w:div>
    <w:div w:id="978345567">
      <w:bodyDiv w:val="1"/>
      <w:marLeft w:val="0"/>
      <w:marRight w:val="0"/>
      <w:marTop w:val="0"/>
      <w:marBottom w:val="0"/>
      <w:divBdr>
        <w:top w:val="none" w:sz="0" w:space="0" w:color="auto"/>
        <w:left w:val="none" w:sz="0" w:space="0" w:color="auto"/>
        <w:bottom w:val="none" w:sz="0" w:space="0" w:color="auto"/>
        <w:right w:val="none" w:sz="0" w:space="0" w:color="auto"/>
      </w:divBdr>
    </w:div>
    <w:div w:id="1078211738">
      <w:bodyDiv w:val="1"/>
      <w:marLeft w:val="0"/>
      <w:marRight w:val="0"/>
      <w:marTop w:val="0"/>
      <w:marBottom w:val="0"/>
      <w:divBdr>
        <w:top w:val="none" w:sz="0" w:space="0" w:color="auto"/>
        <w:left w:val="none" w:sz="0" w:space="0" w:color="auto"/>
        <w:bottom w:val="none" w:sz="0" w:space="0" w:color="auto"/>
        <w:right w:val="none" w:sz="0" w:space="0" w:color="auto"/>
      </w:divBdr>
    </w:div>
    <w:div w:id="1119304316">
      <w:bodyDiv w:val="1"/>
      <w:marLeft w:val="0"/>
      <w:marRight w:val="0"/>
      <w:marTop w:val="0"/>
      <w:marBottom w:val="0"/>
      <w:divBdr>
        <w:top w:val="none" w:sz="0" w:space="0" w:color="auto"/>
        <w:left w:val="none" w:sz="0" w:space="0" w:color="auto"/>
        <w:bottom w:val="none" w:sz="0" w:space="0" w:color="auto"/>
        <w:right w:val="none" w:sz="0" w:space="0" w:color="auto"/>
      </w:divBdr>
    </w:div>
    <w:div w:id="1165970977">
      <w:bodyDiv w:val="1"/>
      <w:marLeft w:val="0"/>
      <w:marRight w:val="0"/>
      <w:marTop w:val="0"/>
      <w:marBottom w:val="0"/>
      <w:divBdr>
        <w:top w:val="none" w:sz="0" w:space="0" w:color="auto"/>
        <w:left w:val="none" w:sz="0" w:space="0" w:color="auto"/>
        <w:bottom w:val="none" w:sz="0" w:space="0" w:color="auto"/>
        <w:right w:val="none" w:sz="0" w:space="0" w:color="auto"/>
      </w:divBdr>
    </w:div>
    <w:div w:id="1255213448">
      <w:bodyDiv w:val="1"/>
      <w:marLeft w:val="0"/>
      <w:marRight w:val="0"/>
      <w:marTop w:val="0"/>
      <w:marBottom w:val="0"/>
      <w:divBdr>
        <w:top w:val="none" w:sz="0" w:space="0" w:color="auto"/>
        <w:left w:val="none" w:sz="0" w:space="0" w:color="auto"/>
        <w:bottom w:val="none" w:sz="0" w:space="0" w:color="auto"/>
        <w:right w:val="none" w:sz="0" w:space="0" w:color="auto"/>
      </w:divBdr>
    </w:div>
    <w:div w:id="1309936675">
      <w:bodyDiv w:val="1"/>
      <w:marLeft w:val="0"/>
      <w:marRight w:val="0"/>
      <w:marTop w:val="0"/>
      <w:marBottom w:val="0"/>
      <w:divBdr>
        <w:top w:val="none" w:sz="0" w:space="0" w:color="auto"/>
        <w:left w:val="none" w:sz="0" w:space="0" w:color="auto"/>
        <w:bottom w:val="none" w:sz="0" w:space="0" w:color="auto"/>
        <w:right w:val="none" w:sz="0" w:space="0" w:color="auto"/>
      </w:divBdr>
    </w:div>
    <w:div w:id="1326858427">
      <w:bodyDiv w:val="1"/>
      <w:marLeft w:val="0"/>
      <w:marRight w:val="0"/>
      <w:marTop w:val="0"/>
      <w:marBottom w:val="0"/>
      <w:divBdr>
        <w:top w:val="none" w:sz="0" w:space="0" w:color="auto"/>
        <w:left w:val="none" w:sz="0" w:space="0" w:color="auto"/>
        <w:bottom w:val="none" w:sz="0" w:space="0" w:color="auto"/>
        <w:right w:val="none" w:sz="0" w:space="0" w:color="auto"/>
      </w:divBdr>
    </w:div>
    <w:div w:id="1436711933">
      <w:bodyDiv w:val="1"/>
      <w:marLeft w:val="0"/>
      <w:marRight w:val="0"/>
      <w:marTop w:val="0"/>
      <w:marBottom w:val="0"/>
      <w:divBdr>
        <w:top w:val="none" w:sz="0" w:space="0" w:color="auto"/>
        <w:left w:val="none" w:sz="0" w:space="0" w:color="auto"/>
        <w:bottom w:val="none" w:sz="0" w:space="0" w:color="auto"/>
        <w:right w:val="none" w:sz="0" w:space="0" w:color="auto"/>
      </w:divBdr>
    </w:div>
    <w:div w:id="1440950448">
      <w:bodyDiv w:val="1"/>
      <w:marLeft w:val="0"/>
      <w:marRight w:val="0"/>
      <w:marTop w:val="0"/>
      <w:marBottom w:val="0"/>
      <w:divBdr>
        <w:top w:val="none" w:sz="0" w:space="0" w:color="auto"/>
        <w:left w:val="none" w:sz="0" w:space="0" w:color="auto"/>
        <w:bottom w:val="none" w:sz="0" w:space="0" w:color="auto"/>
        <w:right w:val="none" w:sz="0" w:space="0" w:color="auto"/>
      </w:divBdr>
    </w:div>
    <w:div w:id="1467891615">
      <w:bodyDiv w:val="1"/>
      <w:marLeft w:val="0"/>
      <w:marRight w:val="0"/>
      <w:marTop w:val="0"/>
      <w:marBottom w:val="0"/>
      <w:divBdr>
        <w:top w:val="none" w:sz="0" w:space="0" w:color="auto"/>
        <w:left w:val="none" w:sz="0" w:space="0" w:color="auto"/>
        <w:bottom w:val="none" w:sz="0" w:space="0" w:color="auto"/>
        <w:right w:val="none" w:sz="0" w:space="0" w:color="auto"/>
      </w:divBdr>
    </w:div>
    <w:div w:id="1486818258">
      <w:bodyDiv w:val="1"/>
      <w:marLeft w:val="0"/>
      <w:marRight w:val="0"/>
      <w:marTop w:val="0"/>
      <w:marBottom w:val="0"/>
      <w:divBdr>
        <w:top w:val="none" w:sz="0" w:space="0" w:color="auto"/>
        <w:left w:val="none" w:sz="0" w:space="0" w:color="auto"/>
        <w:bottom w:val="none" w:sz="0" w:space="0" w:color="auto"/>
        <w:right w:val="none" w:sz="0" w:space="0" w:color="auto"/>
      </w:divBdr>
    </w:div>
    <w:div w:id="1510949914">
      <w:bodyDiv w:val="1"/>
      <w:marLeft w:val="0"/>
      <w:marRight w:val="0"/>
      <w:marTop w:val="0"/>
      <w:marBottom w:val="0"/>
      <w:divBdr>
        <w:top w:val="none" w:sz="0" w:space="0" w:color="auto"/>
        <w:left w:val="none" w:sz="0" w:space="0" w:color="auto"/>
        <w:bottom w:val="none" w:sz="0" w:space="0" w:color="auto"/>
        <w:right w:val="none" w:sz="0" w:space="0" w:color="auto"/>
      </w:divBdr>
    </w:div>
    <w:div w:id="1513184381">
      <w:bodyDiv w:val="1"/>
      <w:marLeft w:val="0"/>
      <w:marRight w:val="0"/>
      <w:marTop w:val="0"/>
      <w:marBottom w:val="0"/>
      <w:divBdr>
        <w:top w:val="none" w:sz="0" w:space="0" w:color="auto"/>
        <w:left w:val="none" w:sz="0" w:space="0" w:color="auto"/>
        <w:bottom w:val="none" w:sz="0" w:space="0" w:color="auto"/>
        <w:right w:val="none" w:sz="0" w:space="0" w:color="auto"/>
      </w:divBdr>
    </w:div>
    <w:div w:id="1647935228">
      <w:bodyDiv w:val="1"/>
      <w:marLeft w:val="0"/>
      <w:marRight w:val="0"/>
      <w:marTop w:val="0"/>
      <w:marBottom w:val="0"/>
      <w:divBdr>
        <w:top w:val="none" w:sz="0" w:space="0" w:color="auto"/>
        <w:left w:val="none" w:sz="0" w:space="0" w:color="auto"/>
        <w:bottom w:val="none" w:sz="0" w:space="0" w:color="auto"/>
        <w:right w:val="none" w:sz="0" w:space="0" w:color="auto"/>
      </w:divBdr>
    </w:div>
    <w:div w:id="1658611520">
      <w:bodyDiv w:val="1"/>
      <w:marLeft w:val="0"/>
      <w:marRight w:val="0"/>
      <w:marTop w:val="0"/>
      <w:marBottom w:val="0"/>
      <w:divBdr>
        <w:top w:val="none" w:sz="0" w:space="0" w:color="auto"/>
        <w:left w:val="none" w:sz="0" w:space="0" w:color="auto"/>
        <w:bottom w:val="none" w:sz="0" w:space="0" w:color="auto"/>
        <w:right w:val="none" w:sz="0" w:space="0" w:color="auto"/>
      </w:divBdr>
    </w:div>
    <w:div w:id="1664120539">
      <w:bodyDiv w:val="1"/>
      <w:marLeft w:val="0"/>
      <w:marRight w:val="0"/>
      <w:marTop w:val="0"/>
      <w:marBottom w:val="0"/>
      <w:divBdr>
        <w:top w:val="none" w:sz="0" w:space="0" w:color="auto"/>
        <w:left w:val="none" w:sz="0" w:space="0" w:color="auto"/>
        <w:bottom w:val="none" w:sz="0" w:space="0" w:color="auto"/>
        <w:right w:val="none" w:sz="0" w:space="0" w:color="auto"/>
      </w:divBdr>
    </w:div>
    <w:div w:id="1702239527">
      <w:bodyDiv w:val="1"/>
      <w:marLeft w:val="0"/>
      <w:marRight w:val="0"/>
      <w:marTop w:val="0"/>
      <w:marBottom w:val="0"/>
      <w:divBdr>
        <w:top w:val="none" w:sz="0" w:space="0" w:color="auto"/>
        <w:left w:val="none" w:sz="0" w:space="0" w:color="auto"/>
        <w:bottom w:val="none" w:sz="0" w:space="0" w:color="auto"/>
        <w:right w:val="none" w:sz="0" w:space="0" w:color="auto"/>
      </w:divBdr>
    </w:div>
    <w:div w:id="1709183089">
      <w:bodyDiv w:val="1"/>
      <w:marLeft w:val="0"/>
      <w:marRight w:val="0"/>
      <w:marTop w:val="0"/>
      <w:marBottom w:val="0"/>
      <w:divBdr>
        <w:top w:val="none" w:sz="0" w:space="0" w:color="auto"/>
        <w:left w:val="none" w:sz="0" w:space="0" w:color="auto"/>
        <w:bottom w:val="none" w:sz="0" w:space="0" w:color="auto"/>
        <w:right w:val="none" w:sz="0" w:space="0" w:color="auto"/>
      </w:divBdr>
    </w:div>
    <w:div w:id="1796946090">
      <w:bodyDiv w:val="1"/>
      <w:marLeft w:val="0"/>
      <w:marRight w:val="0"/>
      <w:marTop w:val="0"/>
      <w:marBottom w:val="0"/>
      <w:divBdr>
        <w:top w:val="none" w:sz="0" w:space="0" w:color="auto"/>
        <w:left w:val="none" w:sz="0" w:space="0" w:color="auto"/>
        <w:bottom w:val="none" w:sz="0" w:space="0" w:color="auto"/>
        <w:right w:val="none" w:sz="0" w:space="0" w:color="auto"/>
      </w:divBdr>
    </w:div>
    <w:div w:id="1832790310">
      <w:bodyDiv w:val="1"/>
      <w:marLeft w:val="0"/>
      <w:marRight w:val="0"/>
      <w:marTop w:val="0"/>
      <w:marBottom w:val="0"/>
      <w:divBdr>
        <w:top w:val="none" w:sz="0" w:space="0" w:color="auto"/>
        <w:left w:val="none" w:sz="0" w:space="0" w:color="auto"/>
        <w:bottom w:val="none" w:sz="0" w:space="0" w:color="auto"/>
        <w:right w:val="none" w:sz="0" w:space="0" w:color="auto"/>
      </w:divBdr>
    </w:div>
    <w:div w:id="1878153272">
      <w:bodyDiv w:val="1"/>
      <w:marLeft w:val="0"/>
      <w:marRight w:val="0"/>
      <w:marTop w:val="0"/>
      <w:marBottom w:val="0"/>
      <w:divBdr>
        <w:top w:val="none" w:sz="0" w:space="0" w:color="auto"/>
        <w:left w:val="none" w:sz="0" w:space="0" w:color="auto"/>
        <w:bottom w:val="none" w:sz="0" w:space="0" w:color="auto"/>
        <w:right w:val="none" w:sz="0" w:space="0" w:color="auto"/>
      </w:divBdr>
      <w:divsChild>
        <w:div w:id="1202212485">
          <w:marLeft w:val="567"/>
          <w:marRight w:val="567"/>
          <w:marTop w:val="0"/>
          <w:marBottom w:val="0"/>
          <w:divBdr>
            <w:top w:val="none" w:sz="0" w:space="0" w:color="auto"/>
            <w:left w:val="none" w:sz="0" w:space="0" w:color="auto"/>
            <w:bottom w:val="none" w:sz="0" w:space="0" w:color="auto"/>
            <w:right w:val="none" w:sz="0" w:space="0" w:color="auto"/>
          </w:divBdr>
        </w:div>
      </w:divsChild>
    </w:div>
    <w:div w:id="1884633658">
      <w:bodyDiv w:val="1"/>
      <w:marLeft w:val="0"/>
      <w:marRight w:val="0"/>
      <w:marTop w:val="0"/>
      <w:marBottom w:val="0"/>
      <w:divBdr>
        <w:top w:val="none" w:sz="0" w:space="0" w:color="auto"/>
        <w:left w:val="none" w:sz="0" w:space="0" w:color="auto"/>
        <w:bottom w:val="none" w:sz="0" w:space="0" w:color="auto"/>
        <w:right w:val="none" w:sz="0" w:space="0" w:color="auto"/>
      </w:divBdr>
    </w:div>
    <w:div w:id="1944191893">
      <w:bodyDiv w:val="1"/>
      <w:marLeft w:val="0"/>
      <w:marRight w:val="0"/>
      <w:marTop w:val="0"/>
      <w:marBottom w:val="0"/>
      <w:divBdr>
        <w:top w:val="none" w:sz="0" w:space="0" w:color="auto"/>
        <w:left w:val="none" w:sz="0" w:space="0" w:color="auto"/>
        <w:bottom w:val="none" w:sz="0" w:space="0" w:color="auto"/>
        <w:right w:val="none" w:sz="0" w:space="0" w:color="auto"/>
      </w:divBdr>
    </w:div>
    <w:div w:id="1953433319">
      <w:bodyDiv w:val="1"/>
      <w:marLeft w:val="0"/>
      <w:marRight w:val="0"/>
      <w:marTop w:val="0"/>
      <w:marBottom w:val="0"/>
      <w:divBdr>
        <w:top w:val="none" w:sz="0" w:space="0" w:color="auto"/>
        <w:left w:val="none" w:sz="0" w:space="0" w:color="auto"/>
        <w:bottom w:val="none" w:sz="0" w:space="0" w:color="auto"/>
        <w:right w:val="none" w:sz="0" w:space="0" w:color="auto"/>
      </w:divBdr>
    </w:div>
    <w:div w:id="1967810299">
      <w:bodyDiv w:val="1"/>
      <w:marLeft w:val="0"/>
      <w:marRight w:val="0"/>
      <w:marTop w:val="0"/>
      <w:marBottom w:val="0"/>
      <w:divBdr>
        <w:top w:val="none" w:sz="0" w:space="0" w:color="auto"/>
        <w:left w:val="none" w:sz="0" w:space="0" w:color="auto"/>
        <w:bottom w:val="none" w:sz="0" w:space="0" w:color="auto"/>
        <w:right w:val="none" w:sz="0" w:space="0" w:color="auto"/>
      </w:divBdr>
    </w:div>
    <w:div w:id="1981690280">
      <w:bodyDiv w:val="1"/>
      <w:marLeft w:val="0"/>
      <w:marRight w:val="0"/>
      <w:marTop w:val="0"/>
      <w:marBottom w:val="0"/>
      <w:divBdr>
        <w:top w:val="none" w:sz="0" w:space="0" w:color="auto"/>
        <w:left w:val="none" w:sz="0" w:space="0" w:color="auto"/>
        <w:bottom w:val="none" w:sz="0" w:space="0" w:color="auto"/>
        <w:right w:val="none" w:sz="0" w:space="0" w:color="auto"/>
      </w:divBdr>
    </w:div>
    <w:div w:id="2006007060">
      <w:bodyDiv w:val="1"/>
      <w:marLeft w:val="0"/>
      <w:marRight w:val="0"/>
      <w:marTop w:val="0"/>
      <w:marBottom w:val="0"/>
      <w:divBdr>
        <w:top w:val="none" w:sz="0" w:space="0" w:color="auto"/>
        <w:left w:val="none" w:sz="0" w:space="0" w:color="auto"/>
        <w:bottom w:val="none" w:sz="0" w:space="0" w:color="auto"/>
        <w:right w:val="none" w:sz="0" w:space="0" w:color="auto"/>
      </w:divBdr>
    </w:div>
    <w:div w:id="2019309022">
      <w:bodyDiv w:val="1"/>
      <w:marLeft w:val="0"/>
      <w:marRight w:val="0"/>
      <w:marTop w:val="0"/>
      <w:marBottom w:val="0"/>
      <w:divBdr>
        <w:top w:val="none" w:sz="0" w:space="0" w:color="auto"/>
        <w:left w:val="none" w:sz="0" w:space="0" w:color="auto"/>
        <w:bottom w:val="none" w:sz="0" w:space="0" w:color="auto"/>
        <w:right w:val="none" w:sz="0" w:space="0" w:color="auto"/>
      </w:divBdr>
    </w:div>
    <w:div w:id="2116828641">
      <w:bodyDiv w:val="1"/>
      <w:marLeft w:val="0"/>
      <w:marRight w:val="0"/>
      <w:marTop w:val="0"/>
      <w:marBottom w:val="0"/>
      <w:divBdr>
        <w:top w:val="none" w:sz="0" w:space="0" w:color="auto"/>
        <w:left w:val="none" w:sz="0" w:space="0" w:color="auto"/>
        <w:bottom w:val="none" w:sz="0" w:space="0" w:color="auto"/>
        <w:right w:val="none" w:sz="0" w:space="0" w:color="auto"/>
      </w:divBdr>
    </w:div>
    <w:div w:id="2146770287">
      <w:bodyDiv w:val="1"/>
      <w:marLeft w:val="0"/>
      <w:marRight w:val="0"/>
      <w:marTop w:val="0"/>
      <w:marBottom w:val="0"/>
      <w:divBdr>
        <w:top w:val="none" w:sz="0" w:space="0" w:color="auto"/>
        <w:left w:val="none" w:sz="0" w:space="0" w:color="auto"/>
        <w:bottom w:val="none" w:sz="0" w:space="0" w:color="auto"/>
        <w:right w:val="none" w:sz="0" w:space="0" w:color="auto"/>
      </w:divBdr>
      <w:divsChild>
        <w:div w:id="120348175">
          <w:marLeft w:val="567"/>
          <w:marRight w:val="56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me.mz@gov.s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info@jazmp.s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p-rs.si"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aruh-rs.si"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z.gov.si/si/pogoste_vsebine_za_javnost/pacientove_pravice/zastopniki_pacientovih%20pravic/"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VSTY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17F11AFFC15849A92E1C90465D8228" ma:contentTypeVersion="10" ma:contentTypeDescription="Create a new document." ma:contentTypeScope="" ma:versionID="8f904ac1f7afb004ee313c57a52c96ef">
  <xsd:schema xmlns:xsd="http://www.w3.org/2001/XMLSchema" xmlns:xs="http://www.w3.org/2001/XMLSchema" xmlns:p="http://schemas.microsoft.com/office/2006/metadata/properties" xmlns:ns3="5c4b0372-18df-4a41-a5e3-4daf47e95cab" targetNamespace="http://schemas.microsoft.com/office/2006/metadata/properties" ma:root="true" ma:fieldsID="d248dc939021c17db42ee0ffb236fe90" ns3:_="">
    <xsd:import namespace="5c4b0372-18df-4a41-a5e3-4daf47e95c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b0372-18df-4a41-a5e3-4daf47e95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http://schemas.openxmlformats.org/officeDocument/2006/bibliography" xmlns:b="http://schemas.openxmlformats.org/officeDocument/2006/bibliography" SelectedStyle="\APA.XSL" StyleName="APA"/>
</file>

<file path=customXml/item5.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7EA1E26D-E79C-4B74-9F9B-EC0119F7DEAF}">
  <ds:schemaRefs>
    <ds:schemaRef ds:uri="http://schemas.microsoft.com/sharepoint/v3/contenttype/forms"/>
  </ds:schemaRefs>
</ds:datastoreItem>
</file>

<file path=customXml/itemProps2.xml><?xml version="1.0" encoding="utf-8"?>
<ds:datastoreItem xmlns:ds="http://schemas.openxmlformats.org/officeDocument/2006/customXml" ds:itemID="{E2081716-AFC2-41AE-B479-F9977D5D3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b0372-18df-4a41-a5e3-4daf47e95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0930D-DF2B-4FFA-861B-E16546C814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BC8DAE-E3B4-45B3-BAF8-6D24466F638C}">
  <ds:schemaRefs>
    <ds:schemaRef ds:uri="http://schemas.openxmlformats.org/officeDocument/2006/bibliography"/>
  </ds:schemaRefs>
</ds:datastoreItem>
</file>

<file path=customXml/itemProps5.xml><?xml version="1.0" encoding="utf-8"?>
<ds:datastoreItem xmlns:ds="http://schemas.openxmlformats.org/officeDocument/2006/customXml" ds:itemID="{7B2AA8D0-E18C-4168-B72E-37E86256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NOVSTYLE.DOTM</Template>
  <TotalTime>0</TotalTime>
  <Pages>26</Pages>
  <Words>9744</Words>
  <Characters>55543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this is not Nostyle need an updateNovartis Basic registration template</vt:lpstr>
    </vt:vector>
  </TitlesOfParts>
  <Company>Novartis Pharma</Company>
  <LinksUpToDate>false</LinksUpToDate>
  <CharactersWithSpaces>65157</CharactersWithSpaces>
  <SharedDoc>false</SharedDoc>
  <HLinks>
    <vt:vector size="18" baseType="variant">
      <vt:variant>
        <vt:i4>8192125</vt:i4>
      </vt:variant>
      <vt:variant>
        <vt:i4>6</vt:i4>
      </vt:variant>
      <vt:variant>
        <vt:i4>0</vt:i4>
      </vt:variant>
      <vt:variant>
        <vt:i4>5</vt:i4>
      </vt:variant>
      <vt:variant>
        <vt:lpwstr>http://www.novartis.com/corporate-responsibility/resources/positions.shtml</vt:lpwstr>
      </vt:variant>
      <vt:variant>
        <vt:lpwstr/>
      </vt:variant>
      <vt:variant>
        <vt:i4>3538988</vt:i4>
      </vt:variant>
      <vt:variant>
        <vt:i4>3</vt:i4>
      </vt:variant>
      <vt:variant>
        <vt:i4>0</vt:i4>
      </vt:variant>
      <vt:variant>
        <vt:i4>5</vt:i4>
      </vt:variant>
      <vt:variant>
        <vt:lpwstr>http://www.clinicaltrials.gov/</vt:lpwstr>
      </vt:variant>
      <vt:variant>
        <vt:lpwstr/>
      </vt:variant>
      <vt:variant>
        <vt:i4>2228283</vt:i4>
      </vt:variant>
      <vt:variant>
        <vt:i4>0</vt:i4>
      </vt:variant>
      <vt:variant>
        <vt:i4>0</vt:i4>
      </vt:variant>
      <vt:variant>
        <vt:i4>5</vt:i4>
      </vt:variant>
      <vt:variant>
        <vt:lpwstr>http://iwscontent.na.novartis.net:7001/publishedcontent/publish/_global_pharma_iws/pharma/functions/development/medical_and_scientific_communications_and_documentation/content/credi_home/documents/guideline_on_prevention_of_pregnancies_in_clinical_trials.pdf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not Nostyle need an updateNovartis Basic registration template</dc:title>
  <dc:creator>Alexander Chesi, PhD</dc:creator>
  <cp:lastModifiedBy>Borštnar Simona</cp:lastModifiedBy>
  <cp:revision>2</cp:revision>
  <cp:lastPrinted>2019-06-04T07:41:00Z</cp:lastPrinted>
  <dcterms:created xsi:type="dcterms:W3CDTF">2020-04-28T16:15:00Z</dcterms:created>
  <dcterms:modified xsi:type="dcterms:W3CDTF">2020-04-28T16:15:00Z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vstyleVersion">
    <vt:lpwstr>18-01-2018</vt:lpwstr>
  </property>
  <property fmtid="{D5CDD505-2E9C-101B-9397-08002B2CF9AE}" pid="3" name="NovStyleNation">
    <vt:lpwstr>EN</vt:lpwstr>
  </property>
  <property fmtid="{D5CDD505-2E9C-101B-9397-08002B2CF9AE}" pid="4" name="NovStyleSubType">
    <vt:lpwstr>JP_standard</vt:lpwstr>
  </property>
  <property fmtid="{D5CDD505-2E9C-101B-9397-08002B2CF9AE}" pid="5" name="MSIP_Label_4929bff8-5b33-42aa-95d2-28f72e792cb0_Enabled">
    <vt:lpwstr>True</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Owner">
    <vt:lpwstr>HOEKKE1@novartis.net</vt:lpwstr>
  </property>
  <property fmtid="{D5CDD505-2E9C-101B-9397-08002B2CF9AE}" pid="8" name="MSIP_Label_4929bff8-5b33-42aa-95d2-28f72e792cb0_SetDate">
    <vt:lpwstr>2019-02-11T15:17:19.1210485Z</vt:lpwstr>
  </property>
  <property fmtid="{D5CDD505-2E9C-101B-9397-08002B2CF9AE}" pid="9" name="MSIP_Label_4929bff8-5b33-42aa-95d2-28f72e792cb0_Name">
    <vt:lpwstr>Business Use Only</vt:lpwstr>
  </property>
  <property fmtid="{D5CDD505-2E9C-101B-9397-08002B2CF9AE}" pid="10" name="MSIP_Label_4929bff8-5b33-42aa-95d2-28f72e792cb0_Application">
    <vt:lpwstr>Microsoft Azure Information Protection</vt:lpwstr>
  </property>
  <property fmtid="{D5CDD505-2E9C-101B-9397-08002B2CF9AE}" pid="11" name="MSIP_Label_4929bff8-5b33-42aa-95d2-28f72e792cb0_Extended_MSFT_Method">
    <vt:lpwstr>Automatic</vt:lpwstr>
  </property>
  <property fmtid="{D5CDD505-2E9C-101B-9397-08002B2CF9AE}" pid="12" name="Confidentiality">
    <vt:lpwstr>Business Use Only</vt:lpwstr>
  </property>
  <property fmtid="{D5CDD505-2E9C-101B-9397-08002B2CF9AE}" pid="13" name="ContentTypeId">
    <vt:lpwstr>0x010100B317F11AFFC15849A92E1C90465D8228</vt:lpwstr>
  </property>
</Properties>
</file>